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45" w:rsidRPr="00C12760" w:rsidRDefault="00D92E45" w:rsidP="003D472E">
      <w:pPr>
        <w:spacing w:after="0" w:line="288" w:lineRule="auto"/>
        <w:jc w:val="center"/>
        <w:rPr>
          <w:b/>
          <w:i/>
          <w:sz w:val="24"/>
          <w:szCs w:val="24"/>
          <w:u w:val="single"/>
          <w:lang w:val="en-GB"/>
        </w:rPr>
      </w:pPr>
      <w:bookmarkStart w:id="0" w:name="_GoBack"/>
      <w:bookmarkEnd w:id="0"/>
      <w:r w:rsidRPr="00DA6486">
        <w:rPr>
          <w:noProof/>
          <w:lang w:val="hr-HR" w:eastAsia="hr-HR"/>
        </w:rPr>
        <w:drawing>
          <wp:inline distT="0" distB="0" distL="0" distR="0" wp14:anchorId="790D5AEA" wp14:editId="1065C4A3">
            <wp:extent cx="5731510" cy="1343166"/>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43166"/>
                    </a:xfrm>
                    <a:prstGeom prst="rect">
                      <a:avLst/>
                    </a:prstGeom>
                    <a:noFill/>
                  </pic:spPr>
                </pic:pic>
              </a:graphicData>
            </a:graphic>
          </wp:inline>
        </w:drawing>
      </w:r>
      <w:r w:rsidR="003D472E" w:rsidRPr="00DA6486">
        <w:rPr>
          <w:b/>
          <w:i/>
          <w:noProof/>
          <w:sz w:val="20"/>
          <w:szCs w:val="24"/>
          <w:u w:val="single"/>
          <w:lang w:val="hr-HR" w:eastAsia="hr-HR"/>
        </w:rPr>
        <mc:AlternateContent>
          <mc:Choice Requires="wps">
            <w:drawing>
              <wp:anchor distT="0" distB="0" distL="114300" distR="114300" simplePos="0" relativeHeight="251659264" behindDoc="1" locked="0" layoutInCell="0" allowOverlap="1" wp14:anchorId="2B355DFC" wp14:editId="39634BF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2E" w:rsidRPr="00260E65" w:rsidRDefault="003D472E">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55DFC"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D472E" w:rsidRPr="00260E65" w:rsidRDefault="003D472E">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p>
    <w:p w:rsidR="00D92E45" w:rsidRPr="00C12760" w:rsidRDefault="00D92E45" w:rsidP="003D472E">
      <w:pPr>
        <w:spacing w:after="0" w:line="288" w:lineRule="auto"/>
        <w:jc w:val="center"/>
        <w:rPr>
          <w:b/>
          <w:i/>
          <w:sz w:val="24"/>
          <w:szCs w:val="24"/>
          <w:u w:val="single"/>
          <w:lang w:val="en-GB"/>
        </w:rPr>
      </w:pPr>
    </w:p>
    <w:p w:rsidR="00EC3B97" w:rsidRPr="00C12760" w:rsidRDefault="00D26AB8" w:rsidP="003D472E">
      <w:pPr>
        <w:spacing w:after="0" w:line="288" w:lineRule="auto"/>
        <w:jc w:val="center"/>
        <w:rPr>
          <w:b/>
          <w:sz w:val="28"/>
          <w:szCs w:val="28"/>
          <w:lang w:val="en-GB"/>
        </w:rPr>
      </w:pPr>
      <w:r w:rsidRPr="00C12760">
        <w:rPr>
          <w:b/>
          <w:sz w:val="28"/>
          <w:szCs w:val="28"/>
          <w:lang w:val="en-GB"/>
        </w:rPr>
        <w:t>FINAL</w:t>
      </w:r>
      <w:r w:rsidR="009A7761" w:rsidRPr="00C12760">
        <w:rPr>
          <w:b/>
          <w:sz w:val="28"/>
          <w:szCs w:val="28"/>
          <w:lang w:val="en-GB"/>
        </w:rPr>
        <w:t xml:space="preserve"> </w:t>
      </w:r>
      <w:r w:rsidR="00F41763" w:rsidRPr="00C12760">
        <w:rPr>
          <w:b/>
          <w:sz w:val="28"/>
          <w:szCs w:val="28"/>
          <w:lang w:val="en-GB"/>
        </w:rPr>
        <w:t>DECLARATION</w:t>
      </w:r>
    </w:p>
    <w:p w:rsidR="003D472E" w:rsidRPr="00C12760" w:rsidRDefault="003D472E" w:rsidP="003D472E">
      <w:pPr>
        <w:spacing w:after="0" w:line="288" w:lineRule="auto"/>
        <w:jc w:val="center"/>
        <w:rPr>
          <w:b/>
          <w:sz w:val="28"/>
          <w:szCs w:val="28"/>
          <w:lang w:val="en-GB"/>
        </w:rPr>
      </w:pPr>
    </w:p>
    <w:p w:rsidR="009A7761" w:rsidRPr="00C12760" w:rsidRDefault="009A7761" w:rsidP="003D472E">
      <w:pPr>
        <w:spacing w:after="0" w:line="288" w:lineRule="auto"/>
        <w:jc w:val="center"/>
        <w:rPr>
          <w:b/>
          <w:sz w:val="24"/>
          <w:szCs w:val="24"/>
          <w:lang w:val="en-GB"/>
        </w:rPr>
      </w:pPr>
      <w:r w:rsidRPr="00C12760">
        <w:rPr>
          <w:b/>
          <w:sz w:val="24"/>
          <w:szCs w:val="24"/>
          <w:lang w:val="en-GB"/>
        </w:rPr>
        <w:t>8</w:t>
      </w:r>
      <w:r w:rsidR="006002F8" w:rsidRPr="00C12760">
        <w:rPr>
          <w:b/>
          <w:sz w:val="24"/>
          <w:szCs w:val="24"/>
          <w:lang w:val="en-GB"/>
        </w:rPr>
        <w:t>th</w:t>
      </w:r>
      <w:r w:rsidRPr="00C12760">
        <w:rPr>
          <w:b/>
          <w:sz w:val="24"/>
          <w:szCs w:val="24"/>
          <w:lang w:val="en-GB"/>
        </w:rPr>
        <w:t xml:space="preserve"> West</w:t>
      </w:r>
      <w:r w:rsidR="003D472E" w:rsidRPr="00C12760">
        <w:rPr>
          <w:b/>
          <w:sz w:val="24"/>
          <w:szCs w:val="24"/>
          <w:lang w:val="en-GB"/>
        </w:rPr>
        <w:t>ern Balkans Civil Society Forum</w:t>
      </w:r>
    </w:p>
    <w:p w:rsidR="003D472E" w:rsidRPr="00C12760" w:rsidRDefault="003D472E" w:rsidP="003D472E">
      <w:pPr>
        <w:spacing w:after="0" w:line="288" w:lineRule="auto"/>
        <w:jc w:val="center"/>
        <w:rPr>
          <w:b/>
          <w:sz w:val="24"/>
          <w:szCs w:val="24"/>
          <w:lang w:val="en-GB"/>
        </w:rPr>
      </w:pPr>
    </w:p>
    <w:p w:rsidR="009B2E45" w:rsidRPr="00C12760" w:rsidRDefault="009A7761" w:rsidP="003D472E">
      <w:pPr>
        <w:spacing w:after="0" w:line="288" w:lineRule="auto"/>
        <w:jc w:val="center"/>
        <w:rPr>
          <w:b/>
          <w:sz w:val="24"/>
          <w:szCs w:val="24"/>
          <w:lang w:val="en-GB"/>
        </w:rPr>
      </w:pPr>
      <w:r w:rsidRPr="00C12760">
        <w:rPr>
          <w:b/>
          <w:sz w:val="24"/>
          <w:szCs w:val="24"/>
          <w:lang w:val="en-GB"/>
        </w:rPr>
        <w:t>Skopje, 30 September - 1 October</w:t>
      </w:r>
    </w:p>
    <w:p w:rsidR="00585F0F" w:rsidRPr="00C12760" w:rsidRDefault="00585F0F" w:rsidP="003D472E">
      <w:pPr>
        <w:spacing w:after="0" w:line="288" w:lineRule="auto"/>
        <w:jc w:val="center"/>
        <w:rPr>
          <w:b/>
          <w:sz w:val="24"/>
          <w:szCs w:val="24"/>
          <w:lang w:val="en-GB"/>
        </w:rPr>
      </w:pPr>
    </w:p>
    <w:p w:rsidR="00B11A56" w:rsidRPr="00C12760" w:rsidRDefault="00B11A56" w:rsidP="003D472E">
      <w:pPr>
        <w:pStyle w:val="ListParagraph"/>
        <w:numPr>
          <w:ilvl w:val="0"/>
          <w:numId w:val="13"/>
        </w:numPr>
        <w:spacing w:after="0" w:line="288" w:lineRule="auto"/>
        <w:ind w:left="567" w:hanging="567"/>
        <w:jc w:val="both"/>
        <w:rPr>
          <w:lang w:val="en-GB"/>
        </w:rPr>
      </w:pPr>
      <w:r w:rsidRPr="00C12760">
        <w:rPr>
          <w:lang w:val="en-GB"/>
        </w:rPr>
        <w:t>The European Economic and Social Committee (EESC), representing organised civil society in the European Union (EU), held its 8th Western Balkans Civil Society Forum with the support of the European Commission and the Regional Cooperation Council</w:t>
      </w:r>
      <w:r w:rsidR="006002F8" w:rsidRPr="00C12760">
        <w:rPr>
          <w:lang w:val="en-GB"/>
        </w:rPr>
        <w:t xml:space="preserve"> (RCC)</w:t>
      </w:r>
      <w:r w:rsidRPr="00C12760">
        <w:rPr>
          <w:lang w:val="en-GB"/>
        </w:rPr>
        <w:t>. The forum brought together</w:t>
      </w:r>
      <w:r w:rsidR="006A663D" w:rsidRPr="00C12760">
        <w:rPr>
          <w:lang w:val="en-GB"/>
        </w:rPr>
        <w:t>, physically or online,</w:t>
      </w:r>
      <w:r w:rsidRPr="00C12760">
        <w:rPr>
          <w:lang w:val="en-GB"/>
        </w:rPr>
        <w:t xml:space="preserve"> representatives of Western Balkan</w:t>
      </w:r>
      <w:r w:rsidR="000C7CDC" w:rsidRPr="00C12760">
        <w:rPr>
          <w:lang w:val="en-GB"/>
        </w:rPr>
        <w:t>s</w:t>
      </w:r>
      <w:r w:rsidR="00CE168F" w:rsidRPr="00C12760">
        <w:rPr>
          <w:lang w:val="en-GB"/>
        </w:rPr>
        <w:t xml:space="preserve"> (Albania, Bosnia and Herzegovina, Kosovo</w:t>
      </w:r>
      <w:r w:rsidR="00E03AF7" w:rsidRPr="00C12760">
        <w:rPr>
          <w:rStyle w:val="FootnoteReference"/>
          <w:rFonts w:ascii="Arial" w:hAnsi="Arial" w:cs="Arial"/>
          <w:lang w:val="en-GB"/>
        </w:rPr>
        <w:footnoteReference w:customMarkFollows="1" w:id="1"/>
        <w:t>⃰</w:t>
      </w:r>
      <w:r w:rsidR="00CE168F" w:rsidRPr="00C12760">
        <w:rPr>
          <w:sz w:val="24"/>
          <w:szCs w:val="24"/>
          <w:lang w:val="en-GB"/>
        </w:rPr>
        <w:t>,</w:t>
      </w:r>
      <w:r w:rsidR="00CE168F" w:rsidRPr="00C12760">
        <w:rPr>
          <w:lang w:val="en-GB"/>
        </w:rPr>
        <w:t xml:space="preserve"> Montenegro, North Macedonia, Serbia)</w:t>
      </w:r>
      <w:r w:rsidRPr="00C12760">
        <w:rPr>
          <w:lang w:val="en-GB"/>
        </w:rPr>
        <w:t xml:space="preserve"> trade unions, employers and civil society organisations</w:t>
      </w:r>
      <w:r w:rsidR="00DA633A" w:rsidRPr="00C12760">
        <w:rPr>
          <w:lang w:val="en-GB"/>
        </w:rPr>
        <w:t xml:space="preserve"> (CSOs)</w:t>
      </w:r>
      <w:r w:rsidRPr="00C12760">
        <w:rPr>
          <w:lang w:val="en-GB"/>
        </w:rPr>
        <w:t>, EESC members, representatives of the governments of the Western Balkans, and EU and international institutions.</w:t>
      </w:r>
    </w:p>
    <w:p w:rsidR="00B11A56" w:rsidRPr="00C12760" w:rsidRDefault="00B11A56" w:rsidP="003D472E">
      <w:pPr>
        <w:pStyle w:val="ListParagraph"/>
        <w:spacing w:after="0" w:line="288" w:lineRule="auto"/>
        <w:ind w:left="567"/>
        <w:jc w:val="both"/>
        <w:rPr>
          <w:lang w:val="en-GB"/>
        </w:rPr>
      </w:pPr>
    </w:p>
    <w:p w:rsidR="00B11A56" w:rsidRPr="00C12760" w:rsidRDefault="00B11A56" w:rsidP="003D472E">
      <w:pPr>
        <w:keepNext/>
        <w:spacing w:after="0" w:line="288" w:lineRule="auto"/>
        <w:rPr>
          <w:lang w:val="en-GB"/>
        </w:rPr>
      </w:pPr>
      <w:r w:rsidRPr="00C12760">
        <w:rPr>
          <w:lang w:val="en-GB"/>
        </w:rPr>
        <w:t>The forum participants adopted the following declaration:</w:t>
      </w:r>
    </w:p>
    <w:p w:rsidR="00B11A56" w:rsidRPr="00C12760" w:rsidRDefault="00B11A56" w:rsidP="003D472E">
      <w:pPr>
        <w:pStyle w:val="ListParagraph"/>
        <w:spacing w:after="0" w:line="288" w:lineRule="auto"/>
        <w:ind w:left="567"/>
        <w:jc w:val="both"/>
        <w:rPr>
          <w:lang w:val="en-GB"/>
        </w:rPr>
      </w:pPr>
    </w:p>
    <w:p w:rsidR="00741302" w:rsidRPr="00C12760" w:rsidRDefault="00741302" w:rsidP="00C12760">
      <w:pPr>
        <w:pStyle w:val="ListParagraph"/>
        <w:keepNext/>
        <w:spacing w:after="0" w:line="288" w:lineRule="auto"/>
        <w:ind w:left="70"/>
        <w:jc w:val="both"/>
        <w:rPr>
          <w:i/>
          <w:u w:val="single"/>
          <w:lang w:val="en-GB"/>
        </w:rPr>
      </w:pPr>
      <w:r w:rsidRPr="00C12760">
        <w:rPr>
          <w:i/>
          <w:u w:val="single"/>
          <w:lang w:val="en-GB"/>
        </w:rPr>
        <w:t>On a clear EU accession perspective for the Western Balkans</w:t>
      </w:r>
    </w:p>
    <w:p w:rsidR="00541F6A" w:rsidRPr="00C12760" w:rsidRDefault="00541F6A" w:rsidP="00C12760">
      <w:pPr>
        <w:pStyle w:val="ListParagraph"/>
        <w:keepNext/>
        <w:spacing w:after="0" w:line="288" w:lineRule="auto"/>
        <w:ind w:left="70"/>
        <w:jc w:val="both"/>
        <w:rPr>
          <w:i/>
          <w:lang w:val="en-GB"/>
        </w:rPr>
      </w:pPr>
    </w:p>
    <w:p w:rsidR="00541F6A" w:rsidRPr="00C12760" w:rsidRDefault="003D472E" w:rsidP="00C12760">
      <w:pPr>
        <w:keepNext/>
        <w:spacing w:after="0" w:line="288" w:lineRule="auto"/>
        <w:ind w:left="70"/>
        <w:rPr>
          <w:lang w:val="en-GB"/>
        </w:rPr>
      </w:pPr>
      <w:r w:rsidRPr="00C12760">
        <w:rPr>
          <w:lang w:val="en-GB"/>
        </w:rPr>
        <w:t>The participants:</w:t>
      </w:r>
    </w:p>
    <w:p w:rsidR="003D472E" w:rsidRPr="00C12760" w:rsidRDefault="003D472E" w:rsidP="00C12760">
      <w:pPr>
        <w:keepNext/>
        <w:spacing w:after="0" w:line="288" w:lineRule="auto"/>
        <w:ind w:left="70"/>
        <w:rPr>
          <w:lang w:val="en-GB"/>
        </w:rPr>
      </w:pPr>
    </w:p>
    <w:p w:rsidR="00541F6A" w:rsidRPr="00C12760" w:rsidRDefault="00541F6A" w:rsidP="003D472E">
      <w:pPr>
        <w:pStyle w:val="ListParagraph"/>
        <w:numPr>
          <w:ilvl w:val="0"/>
          <w:numId w:val="13"/>
        </w:numPr>
        <w:spacing w:after="0" w:line="288" w:lineRule="auto"/>
        <w:ind w:left="567" w:hanging="567"/>
        <w:jc w:val="both"/>
        <w:rPr>
          <w:lang w:val="en-GB"/>
        </w:rPr>
      </w:pPr>
      <w:r w:rsidRPr="00C12760">
        <w:rPr>
          <w:lang w:val="en-GB"/>
        </w:rPr>
        <w:t>strong</w:t>
      </w:r>
      <w:r w:rsidR="006002F8" w:rsidRPr="00C12760">
        <w:rPr>
          <w:lang w:val="en-GB"/>
        </w:rPr>
        <w:t>ly</w:t>
      </w:r>
      <w:r w:rsidRPr="00C12760">
        <w:rPr>
          <w:lang w:val="en-GB"/>
        </w:rPr>
        <w:t xml:space="preserve"> support further EU</w:t>
      </w:r>
      <w:r w:rsidR="006A663D" w:rsidRPr="00C12760">
        <w:rPr>
          <w:lang w:val="en-GB"/>
        </w:rPr>
        <w:t xml:space="preserve"> enlargement to the Western Balkan countries</w:t>
      </w:r>
      <w:r w:rsidRPr="00C12760">
        <w:rPr>
          <w:lang w:val="en-GB"/>
        </w:rPr>
        <w:t xml:space="preserve">, </w:t>
      </w:r>
      <w:r w:rsidR="00F54263" w:rsidRPr="00C12760">
        <w:rPr>
          <w:lang w:val="en-GB"/>
        </w:rPr>
        <w:t xml:space="preserve">firmly believing </w:t>
      </w:r>
      <w:r w:rsidRPr="00C12760">
        <w:rPr>
          <w:lang w:val="en-GB"/>
        </w:rPr>
        <w:t>that their integration represents a geostrategic investment in</w:t>
      </w:r>
      <w:r w:rsidR="00F54263" w:rsidRPr="00C12760">
        <w:rPr>
          <w:lang w:val="en-GB"/>
        </w:rPr>
        <w:t xml:space="preserve"> the</w:t>
      </w:r>
      <w:r w:rsidRPr="00C12760">
        <w:rPr>
          <w:lang w:val="en-GB"/>
        </w:rPr>
        <w:t xml:space="preserve"> peace, stability, security</w:t>
      </w:r>
      <w:r w:rsidR="00724BF4" w:rsidRPr="00C12760">
        <w:rPr>
          <w:lang w:val="en-GB"/>
        </w:rPr>
        <w:t>,</w:t>
      </w:r>
      <w:r w:rsidRPr="00C12760">
        <w:rPr>
          <w:lang w:val="en-GB"/>
        </w:rPr>
        <w:t xml:space="preserve"> </w:t>
      </w:r>
      <w:r w:rsidR="007F6D32" w:rsidRPr="00C12760">
        <w:rPr>
          <w:lang w:val="en-GB"/>
        </w:rPr>
        <w:t xml:space="preserve">and </w:t>
      </w:r>
      <w:r w:rsidRPr="00C12760">
        <w:rPr>
          <w:lang w:val="en-GB"/>
        </w:rPr>
        <w:t>economic</w:t>
      </w:r>
      <w:r w:rsidR="00724BF4" w:rsidRPr="00C12760">
        <w:rPr>
          <w:lang w:val="en-GB"/>
        </w:rPr>
        <w:t xml:space="preserve"> and social development</w:t>
      </w:r>
      <w:r w:rsidRPr="00C12760">
        <w:rPr>
          <w:lang w:val="en-GB"/>
        </w:rPr>
        <w:t xml:space="preserve"> of the entire continent</w:t>
      </w:r>
      <w:r w:rsidR="00F54263" w:rsidRPr="00C12760">
        <w:rPr>
          <w:lang w:val="en-GB"/>
        </w:rPr>
        <w:t>;</w:t>
      </w:r>
    </w:p>
    <w:p w:rsidR="003C0BFF" w:rsidRPr="00C12760" w:rsidRDefault="003C0BFF" w:rsidP="003D472E">
      <w:pPr>
        <w:pStyle w:val="ListParagraph"/>
        <w:spacing w:after="0" w:line="288" w:lineRule="auto"/>
        <w:ind w:left="567"/>
        <w:jc w:val="both"/>
        <w:rPr>
          <w:lang w:val="en-GB"/>
        </w:rPr>
      </w:pPr>
    </w:p>
    <w:p w:rsidR="003C0BFF" w:rsidRPr="00C12760" w:rsidRDefault="00F54263" w:rsidP="003D472E">
      <w:pPr>
        <w:pStyle w:val="ListParagraph"/>
        <w:numPr>
          <w:ilvl w:val="0"/>
          <w:numId w:val="13"/>
        </w:numPr>
        <w:spacing w:after="0" w:line="288" w:lineRule="auto"/>
        <w:ind w:left="567" w:hanging="567"/>
        <w:jc w:val="both"/>
        <w:rPr>
          <w:lang w:val="en-GB"/>
        </w:rPr>
      </w:pPr>
      <w:r w:rsidRPr="00C12760">
        <w:rPr>
          <w:lang w:val="en-GB"/>
        </w:rPr>
        <w:t xml:space="preserve">regret </w:t>
      </w:r>
      <w:r w:rsidR="003C0BFF" w:rsidRPr="00C12760">
        <w:rPr>
          <w:lang w:val="en-GB"/>
        </w:rPr>
        <w:t xml:space="preserve">that the enlargement process has been blocked once again, undermining trust in enlargement and the transformative power of the policy, and call for the EU to </w:t>
      </w:r>
      <w:r w:rsidR="00860107" w:rsidRPr="00C12760">
        <w:rPr>
          <w:lang w:val="en-GB"/>
        </w:rPr>
        <w:t xml:space="preserve">act as a credible partner: </w:t>
      </w:r>
      <w:r w:rsidR="00172305" w:rsidRPr="00C12760">
        <w:rPr>
          <w:lang w:val="en-GB"/>
        </w:rPr>
        <w:t>deliver on its promises</w:t>
      </w:r>
      <w:r w:rsidR="00B61DD3" w:rsidRPr="00C12760">
        <w:rPr>
          <w:lang w:val="en-GB"/>
        </w:rPr>
        <w:t xml:space="preserve"> of opening accession negotiations with North Macedonia and Albania</w:t>
      </w:r>
      <w:r w:rsidR="00172305" w:rsidRPr="00C12760">
        <w:rPr>
          <w:lang w:val="en-GB"/>
        </w:rPr>
        <w:t xml:space="preserve"> </w:t>
      </w:r>
      <w:r w:rsidR="003C0BFF" w:rsidRPr="00C12760">
        <w:rPr>
          <w:lang w:val="en-GB"/>
        </w:rPr>
        <w:t>and remove the obstacles that are preventing the start of negotiations as quickly as possible</w:t>
      </w:r>
      <w:r w:rsidR="00A80E09">
        <w:rPr>
          <w:lang w:val="en-GB"/>
        </w:rPr>
        <w:t>, as well as enable</w:t>
      </w:r>
      <w:r w:rsidR="00A80E09" w:rsidRPr="00A80E09">
        <w:rPr>
          <w:rFonts w:ascii="Times New Roman" w:eastAsia="Times New Roman" w:hAnsi="Times New Roman" w:cs="Times New Roman"/>
          <w:lang w:val="en-GB"/>
        </w:rPr>
        <w:t xml:space="preserve"> </w:t>
      </w:r>
      <w:r w:rsidR="00A80E09" w:rsidRPr="00A80E09">
        <w:rPr>
          <w:lang w:val="en-GB"/>
        </w:rPr>
        <w:t>visa liberalisation for Kosovo citizens</w:t>
      </w:r>
      <w:r w:rsidRPr="00C12760">
        <w:rPr>
          <w:lang w:val="en-GB"/>
        </w:rPr>
        <w:t>;</w:t>
      </w:r>
    </w:p>
    <w:p w:rsidR="001F2077" w:rsidRPr="00C12760" w:rsidRDefault="001F2077" w:rsidP="003D472E">
      <w:pPr>
        <w:pStyle w:val="ListParagraph"/>
        <w:spacing w:after="0" w:line="288" w:lineRule="auto"/>
        <w:ind w:left="567"/>
        <w:jc w:val="both"/>
        <w:rPr>
          <w:lang w:val="en-GB"/>
        </w:rPr>
      </w:pPr>
    </w:p>
    <w:p w:rsidR="007946D9" w:rsidRPr="00C12760" w:rsidRDefault="00645637" w:rsidP="003D472E">
      <w:pPr>
        <w:pStyle w:val="ListParagraph"/>
        <w:numPr>
          <w:ilvl w:val="0"/>
          <w:numId w:val="13"/>
        </w:numPr>
        <w:spacing w:after="0" w:line="288" w:lineRule="auto"/>
        <w:ind w:left="567" w:hanging="567"/>
        <w:jc w:val="both"/>
        <w:rPr>
          <w:lang w:val="en-GB"/>
        </w:rPr>
      </w:pPr>
      <w:r w:rsidRPr="00C12760">
        <w:rPr>
          <w:lang w:val="en-GB"/>
        </w:rPr>
        <w:lastRenderedPageBreak/>
        <w:t xml:space="preserve">welcome </w:t>
      </w:r>
      <w:r w:rsidR="00541F6A" w:rsidRPr="00C12760">
        <w:rPr>
          <w:lang w:val="en-GB"/>
        </w:rPr>
        <w:t xml:space="preserve">the </w:t>
      </w:r>
      <w:r w:rsidRPr="00C12760">
        <w:rPr>
          <w:lang w:val="en-GB"/>
        </w:rPr>
        <w:t xml:space="preserve">communications issued </w:t>
      </w:r>
      <w:r w:rsidR="00541F6A" w:rsidRPr="00C12760">
        <w:rPr>
          <w:lang w:val="en-GB"/>
        </w:rPr>
        <w:t>by the European Commission</w:t>
      </w:r>
      <w:r w:rsidR="00541F6A" w:rsidRPr="00C12760">
        <w:rPr>
          <w:rStyle w:val="FootnoteReference"/>
          <w:sz w:val="24"/>
          <w:szCs w:val="24"/>
          <w:lang w:val="en-GB"/>
        </w:rPr>
        <w:footnoteReference w:id="2"/>
      </w:r>
      <w:r w:rsidRPr="00C12760">
        <w:rPr>
          <w:sz w:val="24"/>
          <w:szCs w:val="24"/>
          <w:lang w:val="en-GB"/>
        </w:rPr>
        <w:t xml:space="preserve"> </w:t>
      </w:r>
      <w:r w:rsidRPr="00C12760">
        <w:rPr>
          <w:lang w:val="en-GB"/>
        </w:rPr>
        <w:t>in 2020</w:t>
      </w:r>
      <w:r w:rsidR="00541F6A" w:rsidRPr="00C12760">
        <w:rPr>
          <w:lang w:val="en-GB"/>
        </w:rPr>
        <w:t xml:space="preserve"> </w:t>
      </w:r>
      <w:r w:rsidR="00333B33" w:rsidRPr="00C12760">
        <w:rPr>
          <w:lang w:val="en-GB"/>
        </w:rPr>
        <w:t>and e</w:t>
      </w:r>
      <w:r w:rsidR="007946D9" w:rsidRPr="00C12760">
        <w:rPr>
          <w:lang w:val="en-GB"/>
        </w:rPr>
        <w:t xml:space="preserve">xpress their satisfaction with the basic principles of the revised methodology, especially the emphasis placed on the </w:t>
      </w:r>
      <w:r w:rsidRPr="00C12760">
        <w:rPr>
          <w:lang w:val="en-GB"/>
        </w:rPr>
        <w:t xml:space="preserve">fundamentals </w:t>
      </w:r>
      <w:r w:rsidR="007946D9" w:rsidRPr="00C12760">
        <w:rPr>
          <w:lang w:val="en-GB"/>
        </w:rPr>
        <w:t>cluster.</w:t>
      </w:r>
      <w:r w:rsidRPr="00C12760">
        <w:rPr>
          <w:lang w:val="en-GB"/>
        </w:rPr>
        <w:t xml:space="preserve"> An</w:t>
      </w:r>
      <w:r w:rsidR="00981825" w:rsidRPr="00C12760">
        <w:rPr>
          <w:lang w:val="en-GB"/>
        </w:rPr>
        <w:t xml:space="preserve"> </w:t>
      </w:r>
      <w:r w:rsidR="00333B33" w:rsidRPr="00C12760">
        <w:rPr>
          <w:lang w:val="en-GB"/>
        </w:rPr>
        <w:t>independen</w:t>
      </w:r>
      <w:r w:rsidRPr="00C12760">
        <w:rPr>
          <w:lang w:val="en-GB"/>
        </w:rPr>
        <w:t>t</w:t>
      </w:r>
      <w:r w:rsidR="00333B33" w:rsidRPr="00C12760">
        <w:rPr>
          <w:lang w:val="en-GB"/>
        </w:rPr>
        <w:t xml:space="preserve"> judiciary, pluralism, free and independent media, </w:t>
      </w:r>
      <w:r w:rsidR="00A80E09">
        <w:rPr>
          <w:lang w:val="en-GB"/>
        </w:rPr>
        <w:t xml:space="preserve">free elections, </w:t>
      </w:r>
      <w:r w:rsidR="00333B33" w:rsidRPr="00C12760">
        <w:rPr>
          <w:lang w:val="en-GB"/>
        </w:rPr>
        <w:t xml:space="preserve">gender equality and </w:t>
      </w:r>
      <w:r w:rsidRPr="00C12760">
        <w:rPr>
          <w:lang w:val="en-GB"/>
        </w:rPr>
        <w:t xml:space="preserve">an </w:t>
      </w:r>
      <w:r w:rsidR="00333B33" w:rsidRPr="00C12760">
        <w:rPr>
          <w:lang w:val="en-GB"/>
        </w:rPr>
        <w:t xml:space="preserve">inclusive approach to </w:t>
      </w:r>
      <w:r w:rsidR="00860107" w:rsidRPr="00C12760">
        <w:rPr>
          <w:lang w:val="en-GB"/>
        </w:rPr>
        <w:t xml:space="preserve">organised </w:t>
      </w:r>
      <w:r w:rsidR="00333B33" w:rsidRPr="00C12760">
        <w:rPr>
          <w:lang w:val="en-GB"/>
        </w:rPr>
        <w:t xml:space="preserve">civil society are core European values that need to be constantly upheld. </w:t>
      </w:r>
      <w:r w:rsidRPr="00C12760">
        <w:rPr>
          <w:lang w:val="en-GB"/>
        </w:rPr>
        <w:t>H</w:t>
      </w:r>
      <w:r w:rsidR="00333B33" w:rsidRPr="00C12760">
        <w:rPr>
          <w:lang w:val="en-GB"/>
        </w:rPr>
        <w:t>owever</w:t>
      </w:r>
      <w:r w:rsidRPr="00C12760">
        <w:rPr>
          <w:lang w:val="en-GB"/>
        </w:rPr>
        <w:t>,</w:t>
      </w:r>
      <w:r w:rsidR="00333B33" w:rsidRPr="00C12760">
        <w:rPr>
          <w:lang w:val="en-GB"/>
        </w:rPr>
        <w:t xml:space="preserve"> </w:t>
      </w:r>
      <w:r w:rsidR="00553A3E" w:rsidRPr="00C12760">
        <w:rPr>
          <w:lang w:val="en-GB"/>
        </w:rPr>
        <w:t>without improv</w:t>
      </w:r>
      <w:r w:rsidRPr="00C12760">
        <w:rPr>
          <w:lang w:val="en-GB"/>
        </w:rPr>
        <w:t>ing</w:t>
      </w:r>
      <w:r w:rsidR="00553A3E" w:rsidRPr="00C12760">
        <w:rPr>
          <w:lang w:val="en-GB"/>
        </w:rPr>
        <w:t xml:space="preserve"> monitoring and assessment mechanisms, it is unrealistic to expect any significant changes or </w:t>
      </w:r>
      <w:r w:rsidR="00AC2561" w:rsidRPr="00C12760">
        <w:rPr>
          <w:lang w:val="en-GB"/>
        </w:rPr>
        <w:t xml:space="preserve">to expect </w:t>
      </w:r>
      <w:r w:rsidR="00553A3E" w:rsidRPr="00C12760">
        <w:rPr>
          <w:lang w:val="en-GB"/>
        </w:rPr>
        <w:t>the revised methodology</w:t>
      </w:r>
      <w:r w:rsidR="00AC2561" w:rsidRPr="00C12760">
        <w:rPr>
          <w:lang w:val="en-GB"/>
        </w:rPr>
        <w:t xml:space="preserve"> to have a transformative effect</w:t>
      </w:r>
      <w:r w:rsidRPr="00C12760">
        <w:rPr>
          <w:lang w:val="en-GB"/>
        </w:rPr>
        <w:t>;</w:t>
      </w:r>
    </w:p>
    <w:p w:rsidR="007946D9" w:rsidRPr="00C12760" w:rsidRDefault="007946D9" w:rsidP="003D472E">
      <w:pPr>
        <w:pStyle w:val="ListParagraph"/>
        <w:spacing w:after="0" w:line="288" w:lineRule="auto"/>
        <w:ind w:left="567"/>
        <w:jc w:val="both"/>
        <w:rPr>
          <w:lang w:val="en-GB"/>
        </w:rPr>
      </w:pPr>
    </w:p>
    <w:p w:rsidR="0002152F" w:rsidRPr="00C12760" w:rsidRDefault="00333B33" w:rsidP="003D472E">
      <w:pPr>
        <w:pStyle w:val="ListParagraph"/>
        <w:numPr>
          <w:ilvl w:val="0"/>
          <w:numId w:val="13"/>
        </w:numPr>
        <w:spacing w:after="0" w:line="288" w:lineRule="auto"/>
        <w:ind w:left="567" w:hanging="567"/>
        <w:jc w:val="both"/>
        <w:rPr>
          <w:lang w:val="en-GB"/>
        </w:rPr>
      </w:pPr>
      <w:proofErr w:type="gramStart"/>
      <w:r w:rsidRPr="00C12760">
        <w:rPr>
          <w:lang w:val="en-GB"/>
        </w:rPr>
        <w:t>therefore</w:t>
      </w:r>
      <w:proofErr w:type="gramEnd"/>
      <w:r w:rsidRPr="00C12760">
        <w:rPr>
          <w:lang w:val="en-GB"/>
        </w:rPr>
        <w:t xml:space="preserve"> </w:t>
      </w:r>
      <w:r w:rsidR="00F52FBC" w:rsidRPr="00C12760">
        <w:rPr>
          <w:lang w:val="en-GB"/>
        </w:rPr>
        <w:t xml:space="preserve">call </w:t>
      </w:r>
      <w:r w:rsidR="0002152F" w:rsidRPr="00C12760">
        <w:rPr>
          <w:lang w:val="en-GB"/>
        </w:rPr>
        <w:t>for the production of a clear</w:t>
      </w:r>
      <w:r w:rsidR="00F52FBC" w:rsidRPr="00C12760">
        <w:rPr>
          <w:lang w:val="en-GB"/>
        </w:rPr>
        <w:t>,</w:t>
      </w:r>
      <w:r w:rsidR="0002152F" w:rsidRPr="00C12760">
        <w:rPr>
          <w:lang w:val="en-GB"/>
        </w:rPr>
        <w:t xml:space="preserve"> tailor-made accession partnership roadmap for each of the Western Balkan countries and their integration into existing EU mechanisms.</w:t>
      </w:r>
      <w:r w:rsidR="00FB42F8" w:rsidRPr="00C12760">
        <w:rPr>
          <w:lang w:val="en-GB"/>
        </w:rPr>
        <w:t xml:space="preserve"> Stress that it is vital to better</w:t>
      </w:r>
      <w:r w:rsidR="00F52FBC" w:rsidRPr="00C12760">
        <w:rPr>
          <w:lang w:val="en-GB"/>
        </w:rPr>
        <w:t xml:space="preserve"> ascertain</w:t>
      </w:r>
      <w:r w:rsidR="00FB42F8" w:rsidRPr="00C12760">
        <w:rPr>
          <w:lang w:val="en-GB"/>
        </w:rPr>
        <w:t xml:space="preserve"> how the Western Balkans could progressively and conditionally access the right and benefits of EU membership</w:t>
      </w:r>
      <w:r w:rsidR="00F52FBC" w:rsidRPr="00C12760">
        <w:rPr>
          <w:lang w:val="en-GB"/>
        </w:rPr>
        <w:t>;</w:t>
      </w:r>
    </w:p>
    <w:p w:rsidR="0002152F" w:rsidRPr="00C12760" w:rsidRDefault="0002152F" w:rsidP="00C12760">
      <w:pPr>
        <w:pStyle w:val="ListParagraph"/>
        <w:spacing w:after="0" w:line="288" w:lineRule="auto"/>
        <w:ind w:left="567"/>
        <w:rPr>
          <w:lang w:val="en-GB"/>
        </w:rPr>
      </w:pPr>
    </w:p>
    <w:p w:rsidR="00345C11" w:rsidRPr="00C12760" w:rsidRDefault="00553A3E" w:rsidP="003D472E">
      <w:pPr>
        <w:pStyle w:val="ListParagraph"/>
        <w:numPr>
          <w:ilvl w:val="0"/>
          <w:numId w:val="13"/>
        </w:numPr>
        <w:spacing w:after="0" w:line="288" w:lineRule="auto"/>
        <w:ind w:left="567" w:hanging="567"/>
        <w:jc w:val="both"/>
        <w:rPr>
          <w:lang w:val="en-GB"/>
        </w:rPr>
      </w:pPr>
      <w:r w:rsidRPr="00C12760">
        <w:rPr>
          <w:lang w:val="en-GB"/>
        </w:rPr>
        <w:t>fully support intra-regional cooperation in the Western Balkans</w:t>
      </w:r>
      <w:r w:rsidR="00860107" w:rsidRPr="00C12760">
        <w:rPr>
          <w:lang w:val="en-GB"/>
        </w:rPr>
        <w:t xml:space="preserve"> and stress the need for all partners from the Western Balkans to be </w:t>
      </w:r>
      <w:r w:rsidR="00724BF4" w:rsidRPr="00C12760">
        <w:rPr>
          <w:lang w:val="en-GB"/>
        </w:rPr>
        <w:t>active</w:t>
      </w:r>
      <w:r w:rsidR="007F6D32" w:rsidRPr="00C12760">
        <w:rPr>
          <w:lang w:val="en-GB"/>
        </w:rPr>
        <w:t>ly</w:t>
      </w:r>
      <w:r w:rsidR="00724BF4" w:rsidRPr="00C12760">
        <w:rPr>
          <w:lang w:val="en-GB"/>
        </w:rPr>
        <w:t xml:space="preserve"> </w:t>
      </w:r>
      <w:r w:rsidR="00860107" w:rsidRPr="00C12760">
        <w:rPr>
          <w:lang w:val="en-GB"/>
        </w:rPr>
        <w:t>involved in such initiatives</w:t>
      </w:r>
      <w:r w:rsidR="00345C11" w:rsidRPr="00C12760">
        <w:rPr>
          <w:lang w:val="en-GB"/>
        </w:rPr>
        <w:t>;</w:t>
      </w:r>
    </w:p>
    <w:p w:rsidR="00345C11" w:rsidRPr="00C12760" w:rsidRDefault="00345C11" w:rsidP="00C12760">
      <w:pPr>
        <w:pStyle w:val="ListParagraph"/>
        <w:ind w:left="567"/>
        <w:rPr>
          <w:lang w:val="en-GB"/>
        </w:rPr>
      </w:pPr>
    </w:p>
    <w:p w:rsidR="00553A3E" w:rsidRPr="00C12760" w:rsidRDefault="00553A3E" w:rsidP="003D472E">
      <w:pPr>
        <w:pStyle w:val="ListParagraph"/>
        <w:numPr>
          <w:ilvl w:val="0"/>
          <w:numId w:val="13"/>
        </w:numPr>
        <w:spacing w:after="0" w:line="288" w:lineRule="auto"/>
        <w:ind w:left="567" w:hanging="567"/>
        <w:jc w:val="both"/>
        <w:rPr>
          <w:lang w:val="en-GB"/>
        </w:rPr>
      </w:pPr>
      <w:r w:rsidRPr="00C12760">
        <w:rPr>
          <w:lang w:val="en-GB"/>
        </w:rPr>
        <w:t>call for a rapid resolution of bilateral disputes as a precondition for accession</w:t>
      </w:r>
      <w:r w:rsidR="00F52FBC" w:rsidRPr="00C12760">
        <w:rPr>
          <w:lang w:val="en-GB"/>
        </w:rPr>
        <w:t>, while stressing the importance of individual merit;</w:t>
      </w:r>
    </w:p>
    <w:p w:rsidR="00553A3E" w:rsidRPr="00C12760" w:rsidRDefault="00553A3E" w:rsidP="00C12760">
      <w:pPr>
        <w:pStyle w:val="ListParagraph"/>
        <w:spacing w:after="0" w:line="288" w:lineRule="auto"/>
        <w:ind w:left="567"/>
        <w:rPr>
          <w:lang w:val="en-GB"/>
        </w:rPr>
      </w:pPr>
    </w:p>
    <w:p w:rsidR="00333B33" w:rsidRPr="00C12760" w:rsidRDefault="00B16074" w:rsidP="003D472E">
      <w:pPr>
        <w:pStyle w:val="ListParagraph"/>
        <w:numPr>
          <w:ilvl w:val="0"/>
          <w:numId w:val="13"/>
        </w:numPr>
        <w:spacing w:after="0" w:line="288" w:lineRule="auto"/>
        <w:ind w:left="567" w:hanging="567"/>
        <w:jc w:val="both"/>
        <w:rPr>
          <w:lang w:val="en-GB"/>
        </w:rPr>
      </w:pPr>
      <w:r w:rsidRPr="00C12760">
        <w:rPr>
          <w:lang w:val="en-GB"/>
        </w:rPr>
        <w:t xml:space="preserve">stress </w:t>
      </w:r>
      <w:r w:rsidR="00F07C88" w:rsidRPr="00C12760">
        <w:rPr>
          <w:lang w:val="en-GB"/>
        </w:rPr>
        <w:t xml:space="preserve">their belief that </w:t>
      </w:r>
      <w:r w:rsidR="00860107" w:rsidRPr="00C12760">
        <w:rPr>
          <w:lang w:val="en-GB"/>
        </w:rPr>
        <w:t xml:space="preserve">social partners and organised </w:t>
      </w:r>
      <w:r w:rsidR="00F07C88" w:rsidRPr="00C12760">
        <w:rPr>
          <w:lang w:val="en-GB"/>
        </w:rPr>
        <w:t xml:space="preserve">civil society has to play an active role in the enlargement process, bridging </w:t>
      </w:r>
      <w:r w:rsidRPr="00C12760">
        <w:rPr>
          <w:lang w:val="en-GB"/>
        </w:rPr>
        <w:t xml:space="preserve">the gap between </w:t>
      </w:r>
      <w:r w:rsidR="00F07C88" w:rsidRPr="00C12760">
        <w:rPr>
          <w:lang w:val="en-GB"/>
        </w:rPr>
        <w:t>politics and people</w:t>
      </w:r>
      <w:r w:rsidR="00530434" w:rsidRPr="00C12760">
        <w:rPr>
          <w:lang w:val="en-GB"/>
        </w:rPr>
        <w:t>,</w:t>
      </w:r>
      <w:r w:rsidR="00F07C88" w:rsidRPr="00C12760">
        <w:rPr>
          <w:lang w:val="en-GB"/>
        </w:rPr>
        <w:t xml:space="preserve"> and helping </w:t>
      </w:r>
      <w:r w:rsidR="000B7392" w:rsidRPr="00C12760">
        <w:rPr>
          <w:lang w:val="en-GB"/>
        </w:rPr>
        <w:t xml:space="preserve">to monitor whether </w:t>
      </w:r>
      <w:r w:rsidR="00F07C88" w:rsidRPr="00C12760">
        <w:rPr>
          <w:lang w:val="en-GB"/>
        </w:rPr>
        <w:t xml:space="preserve">fundamental principles such as freedom of speech, the rule of law, the independence of the media, equal treatment and the fight against corruption </w:t>
      </w:r>
      <w:r w:rsidR="00345C11" w:rsidRPr="00C12760">
        <w:rPr>
          <w:lang w:val="en-GB"/>
        </w:rPr>
        <w:t xml:space="preserve">and </w:t>
      </w:r>
      <w:r w:rsidR="000C7CDC" w:rsidRPr="00C12760">
        <w:rPr>
          <w:lang w:val="en-GB"/>
        </w:rPr>
        <w:t xml:space="preserve">preventing </w:t>
      </w:r>
      <w:r w:rsidR="00345C11" w:rsidRPr="00C12760">
        <w:rPr>
          <w:lang w:val="en-GB"/>
        </w:rPr>
        <w:t>conflict</w:t>
      </w:r>
      <w:r w:rsidR="007F6D32" w:rsidRPr="00C12760">
        <w:rPr>
          <w:lang w:val="en-GB"/>
        </w:rPr>
        <w:t>s</w:t>
      </w:r>
      <w:r w:rsidR="00345C11" w:rsidRPr="00C12760">
        <w:rPr>
          <w:lang w:val="en-GB"/>
        </w:rPr>
        <w:t xml:space="preserve"> of interest </w:t>
      </w:r>
      <w:r w:rsidR="00F07C88" w:rsidRPr="00C12760">
        <w:rPr>
          <w:lang w:val="en-GB"/>
        </w:rPr>
        <w:t>are actually implemented in practice</w:t>
      </w:r>
      <w:r w:rsidRPr="00C12760">
        <w:rPr>
          <w:lang w:val="en-GB"/>
        </w:rPr>
        <w:t xml:space="preserve">; </w:t>
      </w:r>
    </w:p>
    <w:p w:rsidR="00333B33" w:rsidRPr="00C12760" w:rsidRDefault="00333B33" w:rsidP="00C12760">
      <w:pPr>
        <w:pStyle w:val="ListParagraph"/>
        <w:spacing w:after="0" w:line="288" w:lineRule="auto"/>
        <w:ind w:left="567"/>
        <w:rPr>
          <w:lang w:val="en-GB"/>
        </w:rPr>
      </w:pPr>
    </w:p>
    <w:p w:rsidR="00F07C88" w:rsidRPr="00C12760" w:rsidRDefault="00B16074" w:rsidP="003D472E">
      <w:pPr>
        <w:pStyle w:val="ListParagraph"/>
        <w:numPr>
          <w:ilvl w:val="0"/>
          <w:numId w:val="13"/>
        </w:numPr>
        <w:spacing w:after="0" w:line="288" w:lineRule="auto"/>
        <w:ind w:left="567" w:hanging="567"/>
        <w:jc w:val="both"/>
        <w:rPr>
          <w:lang w:val="en-GB"/>
        </w:rPr>
      </w:pPr>
      <w:r w:rsidRPr="00C12760">
        <w:rPr>
          <w:lang w:val="en-GB"/>
        </w:rPr>
        <w:t xml:space="preserve">point out </w:t>
      </w:r>
      <w:r w:rsidR="00333B33" w:rsidRPr="00C12760">
        <w:rPr>
          <w:lang w:val="en-GB"/>
        </w:rPr>
        <w:t>that t</w:t>
      </w:r>
      <w:r w:rsidR="004E447D" w:rsidRPr="00C12760">
        <w:rPr>
          <w:lang w:val="en-GB"/>
        </w:rPr>
        <w:t xml:space="preserve">he systematic involvement of </w:t>
      </w:r>
      <w:r w:rsidR="00345C11" w:rsidRPr="00C12760">
        <w:rPr>
          <w:lang w:val="en-GB"/>
        </w:rPr>
        <w:t xml:space="preserve">social partners and organised </w:t>
      </w:r>
      <w:r w:rsidR="004E447D" w:rsidRPr="00C12760">
        <w:rPr>
          <w:lang w:val="en-GB"/>
        </w:rPr>
        <w:t>civil society</w:t>
      </w:r>
      <w:r w:rsidR="00345C11" w:rsidRPr="00C12760">
        <w:rPr>
          <w:lang w:val="en-GB"/>
        </w:rPr>
        <w:t xml:space="preserve"> </w:t>
      </w:r>
      <w:r w:rsidR="004E447D" w:rsidRPr="00C12760">
        <w:rPr>
          <w:lang w:val="en-GB"/>
        </w:rPr>
        <w:t>in the planning, programming, implementation and monitoring processes related to accession reforms should be a principle that not only applies</w:t>
      </w:r>
      <w:r w:rsidRPr="00C12760">
        <w:rPr>
          <w:lang w:val="en-GB"/>
        </w:rPr>
        <w:t xml:space="preserve"> to</w:t>
      </w:r>
      <w:r w:rsidR="004E447D" w:rsidRPr="00C12760">
        <w:rPr>
          <w:lang w:val="en-GB"/>
        </w:rPr>
        <w:t xml:space="preserve"> and is expected from the governments of the Western Balkans but </w:t>
      </w:r>
      <w:r w:rsidRPr="00C12760">
        <w:rPr>
          <w:lang w:val="en-GB"/>
        </w:rPr>
        <w:t xml:space="preserve">is </w:t>
      </w:r>
      <w:r w:rsidR="004E447D" w:rsidRPr="00C12760">
        <w:rPr>
          <w:lang w:val="en-GB"/>
        </w:rPr>
        <w:t xml:space="preserve">also </w:t>
      </w:r>
      <w:r w:rsidRPr="00C12760">
        <w:rPr>
          <w:lang w:val="en-GB"/>
        </w:rPr>
        <w:t xml:space="preserve">practised </w:t>
      </w:r>
      <w:r w:rsidR="004E447D" w:rsidRPr="00C12760">
        <w:rPr>
          <w:lang w:val="en-GB"/>
        </w:rPr>
        <w:t xml:space="preserve">by the EU institutions </w:t>
      </w:r>
      <w:r w:rsidRPr="00C12760">
        <w:rPr>
          <w:lang w:val="en-GB"/>
        </w:rPr>
        <w:t>themselves;</w:t>
      </w:r>
    </w:p>
    <w:p w:rsidR="00F07C88" w:rsidRPr="00C12760" w:rsidRDefault="00F07C88">
      <w:pPr>
        <w:spacing w:after="0" w:line="288" w:lineRule="auto"/>
        <w:jc w:val="both"/>
        <w:rPr>
          <w:lang w:val="en-GB"/>
        </w:rPr>
      </w:pPr>
    </w:p>
    <w:p w:rsidR="00F07C88" w:rsidRPr="00C12760" w:rsidRDefault="00DA633A" w:rsidP="003D472E">
      <w:pPr>
        <w:pStyle w:val="ListParagraph"/>
        <w:numPr>
          <w:ilvl w:val="0"/>
          <w:numId w:val="13"/>
        </w:numPr>
        <w:spacing w:after="0" w:line="288" w:lineRule="auto"/>
        <w:ind w:left="567" w:hanging="567"/>
        <w:jc w:val="both"/>
        <w:rPr>
          <w:lang w:val="en-GB"/>
        </w:rPr>
      </w:pPr>
      <w:r w:rsidRPr="00C12760">
        <w:rPr>
          <w:lang w:val="en-GB"/>
        </w:rPr>
        <w:t xml:space="preserve">recommend </w:t>
      </w:r>
      <w:r w:rsidR="00C57BFF" w:rsidRPr="00C12760">
        <w:rPr>
          <w:lang w:val="en-GB"/>
        </w:rPr>
        <w:t xml:space="preserve">that, in order to rebuild confidence in enlargement and strengthen ways in which the EU reaches out to its </w:t>
      </w:r>
      <w:r w:rsidR="00345C11" w:rsidRPr="00C12760">
        <w:rPr>
          <w:lang w:val="en-GB"/>
        </w:rPr>
        <w:t>closest partners</w:t>
      </w:r>
      <w:r w:rsidR="00C57BFF" w:rsidRPr="00C12760">
        <w:rPr>
          <w:lang w:val="en-GB"/>
        </w:rPr>
        <w:t xml:space="preserve"> in the region, the EU should include political leaders and </w:t>
      </w:r>
      <w:r w:rsidRPr="00C12760">
        <w:rPr>
          <w:lang w:val="en-GB"/>
        </w:rPr>
        <w:t xml:space="preserve">members of the public </w:t>
      </w:r>
      <w:r w:rsidR="00C57BFF" w:rsidRPr="00C12760">
        <w:rPr>
          <w:lang w:val="en-GB"/>
        </w:rPr>
        <w:t>from the Western Balkans in certain activities and discussions held in the context of the Conference on the Future of Europe (</w:t>
      </w:r>
      <w:proofErr w:type="spellStart"/>
      <w:r w:rsidR="00C57BFF" w:rsidRPr="00C12760">
        <w:rPr>
          <w:lang w:val="en-GB"/>
        </w:rPr>
        <w:t>CoFoE</w:t>
      </w:r>
      <w:proofErr w:type="spellEnd"/>
      <w:r w:rsidR="00C57BFF" w:rsidRPr="00C12760">
        <w:rPr>
          <w:lang w:val="en-GB"/>
        </w:rPr>
        <w:t xml:space="preserve">) on a consultative basis. </w:t>
      </w:r>
      <w:r w:rsidR="00553A3E" w:rsidRPr="00C12760">
        <w:rPr>
          <w:lang w:val="en-GB"/>
        </w:rPr>
        <w:t>In that sense, they also encourage</w:t>
      </w:r>
      <w:r w:rsidR="00E15D89" w:rsidRPr="00C12760">
        <w:rPr>
          <w:lang w:val="en-GB"/>
        </w:rPr>
        <w:t xml:space="preserve"> </w:t>
      </w:r>
      <w:r w:rsidR="00724BF4" w:rsidRPr="00C12760">
        <w:rPr>
          <w:lang w:val="en-GB"/>
        </w:rPr>
        <w:t>social partner</w:t>
      </w:r>
      <w:r w:rsidR="00F25ED3" w:rsidRPr="00C12760">
        <w:rPr>
          <w:lang w:val="en-GB"/>
        </w:rPr>
        <w:t>s</w:t>
      </w:r>
      <w:r w:rsidR="00724BF4" w:rsidRPr="00C12760">
        <w:rPr>
          <w:lang w:val="en-GB"/>
        </w:rPr>
        <w:t xml:space="preserve"> and </w:t>
      </w:r>
      <w:r w:rsidR="00E15D89" w:rsidRPr="00C12760">
        <w:rPr>
          <w:lang w:val="en-GB"/>
        </w:rPr>
        <w:t xml:space="preserve">CSOs from the Western Balkans and the EU Member States to establish direct links </w:t>
      </w:r>
      <w:r w:rsidRPr="00C12760">
        <w:rPr>
          <w:lang w:val="en-GB"/>
        </w:rPr>
        <w:t xml:space="preserve">by </w:t>
      </w:r>
      <w:r w:rsidR="00E15D89" w:rsidRPr="00C12760">
        <w:rPr>
          <w:lang w:val="en-GB"/>
        </w:rPr>
        <w:t>building networks and ad-hoc collaborations</w:t>
      </w:r>
      <w:r w:rsidRPr="00C12760">
        <w:rPr>
          <w:lang w:val="en-GB"/>
        </w:rPr>
        <w:t>;</w:t>
      </w:r>
    </w:p>
    <w:p w:rsidR="00C5525D" w:rsidRPr="00C12760" w:rsidRDefault="00C5525D" w:rsidP="00C12760">
      <w:pPr>
        <w:pStyle w:val="ListParagraph"/>
        <w:spacing w:after="0" w:line="288" w:lineRule="auto"/>
        <w:ind w:left="567"/>
        <w:jc w:val="both"/>
        <w:rPr>
          <w:lang w:val="en-GB"/>
        </w:rPr>
      </w:pPr>
    </w:p>
    <w:p w:rsidR="00B04016" w:rsidRPr="00C12760" w:rsidRDefault="009053F5" w:rsidP="003D472E">
      <w:pPr>
        <w:pStyle w:val="ListParagraph"/>
        <w:numPr>
          <w:ilvl w:val="0"/>
          <w:numId w:val="13"/>
        </w:numPr>
        <w:spacing w:after="0" w:line="288" w:lineRule="auto"/>
        <w:ind w:left="567" w:hanging="567"/>
        <w:jc w:val="both"/>
        <w:rPr>
          <w:lang w:val="en-GB"/>
        </w:rPr>
      </w:pPr>
      <w:r w:rsidRPr="00C12760">
        <w:rPr>
          <w:lang w:val="en-GB"/>
        </w:rPr>
        <w:lastRenderedPageBreak/>
        <w:t xml:space="preserve">emphasise </w:t>
      </w:r>
      <w:r w:rsidR="00B04016" w:rsidRPr="00C12760">
        <w:rPr>
          <w:lang w:val="en-GB"/>
        </w:rPr>
        <w:t xml:space="preserve">the importance of young people for the future of the Western Balkans and therefore the importance </w:t>
      </w:r>
      <w:r w:rsidRPr="00C12760">
        <w:rPr>
          <w:lang w:val="en-GB"/>
        </w:rPr>
        <w:t xml:space="preserve">of </w:t>
      </w:r>
      <w:r w:rsidR="00B04016" w:rsidRPr="00C12760">
        <w:rPr>
          <w:lang w:val="en-GB"/>
        </w:rPr>
        <w:t>tak</w:t>
      </w:r>
      <w:r w:rsidRPr="00C12760">
        <w:rPr>
          <w:lang w:val="en-GB"/>
        </w:rPr>
        <w:t>ing</w:t>
      </w:r>
      <w:r w:rsidR="00B04016" w:rsidRPr="00C12760">
        <w:rPr>
          <w:lang w:val="en-GB"/>
        </w:rPr>
        <w:t xml:space="preserve"> concrete measures to </w:t>
      </w:r>
      <w:r w:rsidRPr="00C12760">
        <w:rPr>
          <w:lang w:val="en-GB"/>
        </w:rPr>
        <w:t xml:space="preserve">turn </w:t>
      </w:r>
      <w:r w:rsidR="00B04016" w:rsidRPr="00C12760">
        <w:rPr>
          <w:lang w:val="en-GB"/>
        </w:rPr>
        <w:t>the region in</w:t>
      </w:r>
      <w:r w:rsidRPr="00C12760">
        <w:rPr>
          <w:lang w:val="en-GB"/>
        </w:rPr>
        <w:t>to</w:t>
      </w:r>
      <w:r w:rsidR="00B04016" w:rsidRPr="00C12760">
        <w:rPr>
          <w:lang w:val="en-GB"/>
        </w:rPr>
        <w:t xml:space="preserve"> a place </w:t>
      </w:r>
      <w:r w:rsidRPr="00C12760">
        <w:rPr>
          <w:lang w:val="en-GB"/>
        </w:rPr>
        <w:t xml:space="preserve">with </w:t>
      </w:r>
      <w:r w:rsidR="0002152F" w:rsidRPr="00C12760">
        <w:rPr>
          <w:lang w:val="en-GB"/>
        </w:rPr>
        <w:t xml:space="preserve">future </w:t>
      </w:r>
      <w:r w:rsidRPr="00C12760">
        <w:rPr>
          <w:lang w:val="en-GB"/>
        </w:rPr>
        <w:t xml:space="preserve">prospects </w:t>
      </w:r>
      <w:r w:rsidR="0002152F" w:rsidRPr="00C12760">
        <w:rPr>
          <w:lang w:val="en-GB"/>
        </w:rPr>
        <w:t xml:space="preserve">and </w:t>
      </w:r>
      <w:r w:rsidR="00B04016" w:rsidRPr="00C12760">
        <w:rPr>
          <w:lang w:val="en-GB"/>
        </w:rPr>
        <w:t>opportunities for young people</w:t>
      </w:r>
      <w:r w:rsidRPr="00C12760">
        <w:rPr>
          <w:lang w:val="en-GB"/>
        </w:rPr>
        <w:t>, enabling them to</w:t>
      </w:r>
      <w:r w:rsidR="00B04016" w:rsidRPr="00C12760">
        <w:rPr>
          <w:lang w:val="en-GB"/>
        </w:rPr>
        <w:t xml:space="preserve"> stay and prosper</w:t>
      </w:r>
      <w:r w:rsidRPr="00C12760">
        <w:rPr>
          <w:lang w:val="en-GB"/>
        </w:rPr>
        <w:t>;</w:t>
      </w:r>
    </w:p>
    <w:p w:rsidR="00B04016" w:rsidRPr="00C12760" w:rsidRDefault="00B04016" w:rsidP="00C12760">
      <w:pPr>
        <w:pStyle w:val="ListParagraph"/>
        <w:spacing w:after="0" w:line="288" w:lineRule="auto"/>
        <w:ind w:left="567"/>
        <w:rPr>
          <w:lang w:val="en-GB"/>
        </w:rPr>
      </w:pPr>
    </w:p>
    <w:p w:rsidR="003C0BFF" w:rsidRPr="00C12760" w:rsidRDefault="00CA60FC" w:rsidP="003D472E">
      <w:pPr>
        <w:pStyle w:val="ListParagraph"/>
        <w:numPr>
          <w:ilvl w:val="0"/>
          <w:numId w:val="13"/>
        </w:numPr>
        <w:spacing w:after="0" w:line="288" w:lineRule="auto"/>
        <w:ind w:left="567" w:hanging="567"/>
        <w:jc w:val="both"/>
        <w:rPr>
          <w:lang w:val="en-GB"/>
        </w:rPr>
      </w:pPr>
      <w:r w:rsidRPr="00C12760">
        <w:rPr>
          <w:lang w:val="en-GB"/>
        </w:rPr>
        <w:t xml:space="preserve">call </w:t>
      </w:r>
      <w:r w:rsidR="00C5525D" w:rsidRPr="00C12760">
        <w:rPr>
          <w:lang w:val="en-GB"/>
        </w:rPr>
        <w:t xml:space="preserve">upon the current Slovenian Presidency of the Council of the EU and the upcoming French </w:t>
      </w:r>
      <w:r w:rsidR="00860107" w:rsidRPr="00C12760">
        <w:rPr>
          <w:lang w:val="en-GB"/>
        </w:rPr>
        <w:t xml:space="preserve">and Czech </w:t>
      </w:r>
      <w:r w:rsidR="00C5525D" w:rsidRPr="00C12760">
        <w:rPr>
          <w:lang w:val="en-GB"/>
        </w:rPr>
        <w:t>Presidenc</w:t>
      </w:r>
      <w:r w:rsidR="00860107" w:rsidRPr="00C12760">
        <w:rPr>
          <w:lang w:val="en-GB"/>
        </w:rPr>
        <w:t>ies</w:t>
      </w:r>
      <w:r w:rsidR="00C5525D" w:rsidRPr="00C12760">
        <w:rPr>
          <w:lang w:val="en-GB"/>
        </w:rPr>
        <w:t xml:space="preserve"> to keep the enlargement policy towards the Western Balkans high on the EU's agenda.</w:t>
      </w:r>
    </w:p>
    <w:p w:rsidR="00541F6A" w:rsidRPr="00C12760" w:rsidRDefault="00541F6A" w:rsidP="003D472E">
      <w:pPr>
        <w:pStyle w:val="ListParagraph"/>
        <w:spacing w:after="0" w:line="288" w:lineRule="auto"/>
        <w:ind w:left="567"/>
        <w:jc w:val="both"/>
        <w:rPr>
          <w:i/>
          <w:lang w:val="en-GB"/>
        </w:rPr>
      </w:pPr>
    </w:p>
    <w:p w:rsidR="00A24B0C" w:rsidRPr="00C12760" w:rsidRDefault="00541F6A" w:rsidP="00C12760">
      <w:pPr>
        <w:pStyle w:val="ListParagraph"/>
        <w:keepNext/>
        <w:keepLines/>
        <w:spacing w:after="0" w:line="288" w:lineRule="auto"/>
        <w:ind w:left="0"/>
        <w:jc w:val="both"/>
        <w:rPr>
          <w:i/>
          <w:u w:val="single"/>
          <w:lang w:val="en-GB"/>
        </w:rPr>
      </w:pPr>
      <w:r w:rsidRPr="00C12760">
        <w:rPr>
          <w:i/>
          <w:u w:val="single"/>
          <w:lang w:val="en-GB"/>
        </w:rPr>
        <w:t>On p</w:t>
      </w:r>
      <w:r w:rsidR="00A24B0C" w:rsidRPr="00C12760">
        <w:rPr>
          <w:i/>
          <w:u w:val="single"/>
          <w:lang w:val="en-GB"/>
        </w:rPr>
        <w:t>ost</w:t>
      </w:r>
      <w:r w:rsidR="00774D6B" w:rsidRPr="00C12760">
        <w:rPr>
          <w:i/>
          <w:u w:val="single"/>
          <w:lang w:val="en-GB"/>
        </w:rPr>
        <w:t>-</w:t>
      </w:r>
      <w:r w:rsidR="00A24B0C" w:rsidRPr="00C12760">
        <w:rPr>
          <w:i/>
          <w:u w:val="single"/>
          <w:lang w:val="en-GB"/>
        </w:rPr>
        <w:t>COVID-19 recovery – challenges and opportunities of the Economic and Investment Plan for the Western Balkans</w:t>
      </w:r>
      <w:r w:rsidRPr="00C12760">
        <w:rPr>
          <w:i/>
          <w:u w:val="single"/>
          <w:lang w:val="en-GB"/>
        </w:rPr>
        <w:t xml:space="preserve"> and the Common Regional Market</w:t>
      </w:r>
    </w:p>
    <w:p w:rsidR="005E49BC" w:rsidRPr="00C12760" w:rsidRDefault="005E49BC">
      <w:pPr>
        <w:pStyle w:val="ListParagraph"/>
        <w:keepNext/>
        <w:keepLines/>
        <w:spacing w:after="0" w:line="288" w:lineRule="auto"/>
        <w:ind w:left="567"/>
        <w:jc w:val="both"/>
        <w:rPr>
          <w:lang w:val="en-GB"/>
        </w:rPr>
      </w:pPr>
    </w:p>
    <w:p w:rsidR="00530434" w:rsidRPr="00C12760" w:rsidRDefault="00530434" w:rsidP="003D472E">
      <w:pPr>
        <w:keepNext/>
        <w:spacing w:after="0" w:line="288" w:lineRule="auto"/>
        <w:rPr>
          <w:lang w:val="en-GB"/>
        </w:rPr>
      </w:pPr>
      <w:r w:rsidRPr="00C12760">
        <w:rPr>
          <w:lang w:val="en-GB"/>
        </w:rPr>
        <w:t>The participants:</w:t>
      </w:r>
    </w:p>
    <w:p w:rsidR="003D472E" w:rsidRPr="00C12760" w:rsidRDefault="003D472E" w:rsidP="003D472E">
      <w:pPr>
        <w:keepNext/>
        <w:spacing w:after="0" w:line="288" w:lineRule="auto"/>
        <w:rPr>
          <w:i/>
          <w:lang w:val="en-GB"/>
        </w:rPr>
      </w:pPr>
    </w:p>
    <w:p w:rsidR="00A00E9D" w:rsidRPr="00C12760" w:rsidRDefault="00774D6B" w:rsidP="003D472E">
      <w:pPr>
        <w:pStyle w:val="ListParagraph"/>
        <w:numPr>
          <w:ilvl w:val="0"/>
          <w:numId w:val="13"/>
        </w:numPr>
        <w:spacing w:after="0" w:line="288" w:lineRule="auto"/>
        <w:ind w:left="567" w:hanging="567"/>
        <w:jc w:val="both"/>
        <w:rPr>
          <w:lang w:val="en-GB"/>
        </w:rPr>
      </w:pPr>
      <w:r w:rsidRPr="00C12760">
        <w:rPr>
          <w:lang w:val="en-GB"/>
        </w:rPr>
        <w:t xml:space="preserve">stress </w:t>
      </w:r>
      <w:r w:rsidR="00D43689" w:rsidRPr="00C12760">
        <w:rPr>
          <w:lang w:val="en-GB"/>
        </w:rPr>
        <w:t xml:space="preserve">that measures undertaken in a crisis, including epidemiologic crises such as the one caused by COVID-19, must be proportionate to the threat they are addressing and in accordance with national constitutions and international standards and conventions, </w:t>
      </w:r>
      <w:r w:rsidRPr="00C12760">
        <w:rPr>
          <w:lang w:val="en-GB"/>
        </w:rPr>
        <w:t>so</w:t>
      </w:r>
      <w:r w:rsidR="00D43689" w:rsidRPr="00C12760">
        <w:rPr>
          <w:lang w:val="en-GB"/>
        </w:rPr>
        <w:t xml:space="preserve"> that they do not </w:t>
      </w:r>
      <w:r w:rsidRPr="00C12760">
        <w:rPr>
          <w:lang w:val="en-GB"/>
        </w:rPr>
        <w:t xml:space="preserve">contradict </w:t>
      </w:r>
      <w:r w:rsidR="00D43689" w:rsidRPr="00C12760">
        <w:rPr>
          <w:lang w:val="en-GB"/>
        </w:rPr>
        <w:t xml:space="preserve">the principles of democracy, </w:t>
      </w:r>
      <w:r w:rsidRPr="00C12760">
        <w:rPr>
          <w:lang w:val="en-GB"/>
        </w:rPr>
        <w:t xml:space="preserve">the </w:t>
      </w:r>
      <w:r w:rsidR="00D43689" w:rsidRPr="00C12760">
        <w:rPr>
          <w:lang w:val="en-GB"/>
        </w:rPr>
        <w:t xml:space="preserve">rule of law and respect </w:t>
      </w:r>
      <w:r w:rsidRPr="00C12760">
        <w:rPr>
          <w:lang w:val="en-GB"/>
        </w:rPr>
        <w:t xml:space="preserve">for </w:t>
      </w:r>
      <w:r w:rsidR="00D43689" w:rsidRPr="00C12760">
        <w:rPr>
          <w:lang w:val="en-GB"/>
        </w:rPr>
        <w:t xml:space="preserve">human rights. The legal guarantees for freedom of association, assembly and expression need to be protected and consistently implemented in practice </w:t>
      </w:r>
      <w:r w:rsidRPr="00C12760">
        <w:rPr>
          <w:lang w:val="en-GB"/>
        </w:rPr>
        <w:t xml:space="preserve">at </w:t>
      </w:r>
      <w:r w:rsidR="00D43689" w:rsidRPr="00C12760">
        <w:rPr>
          <w:lang w:val="en-GB"/>
        </w:rPr>
        <w:t xml:space="preserve">all levels. </w:t>
      </w:r>
      <w:r w:rsidR="00277163" w:rsidRPr="00C12760">
        <w:rPr>
          <w:lang w:val="en-GB"/>
        </w:rPr>
        <w:t>S</w:t>
      </w:r>
      <w:r w:rsidR="00D43689" w:rsidRPr="00C12760">
        <w:rPr>
          <w:lang w:val="en-GB"/>
        </w:rPr>
        <w:t>tronger promotion of philanthropy, coupled with increased incentives for the private sector</w:t>
      </w:r>
      <w:r w:rsidR="00725C8A" w:rsidRPr="00C12760">
        <w:rPr>
          <w:lang w:val="en-GB"/>
        </w:rPr>
        <w:t>, with special focus on more quality jobs,</w:t>
      </w:r>
      <w:r w:rsidR="00D43689" w:rsidRPr="00C12760">
        <w:rPr>
          <w:lang w:val="en-GB"/>
        </w:rPr>
        <w:t xml:space="preserve"> is </w:t>
      </w:r>
      <w:r w:rsidR="00C83832" w:rsidRPr="00C12760">
        <w:rPr>
          <w:lang w:val="en-GB"/>
        </w:rPr>
        <w:t xml:space="preserve">extremely </w:t>
      </w:r>
      <w:r w:rsidR="00D43689" w:rsidRPr="00C12760">
        <w:rPr>
          <w:lang w:val="en-GB"/>
        </w:rPr>
        <w:t>important for the post-COVID-19 recovery</w:t>
      </w:r>
      <w:r w:rsidRPr="00C12760">
        <w:rPr>
          <w:lang w:val="en-GB"/>
        </w:rPr>
        <w:t>;</w:t>
      </w:r>
    </w:p>
    <w:p w:rsidR="003178C2" w:rsidRPr="00C12760" w:rsidRDefault="003178C2" w:rsidP="003D472E">
      <w:pPr>
        <w:pStyle w:val="ListParagraph"/>
        <w:spacing w:after="0" w:line="288" w:lineRule="auto"/>
        <w:ind w:left="567"/>
        <w:jc w:val="both"/>
        <w:rPr>
          <w:lang w:val="en-GB"/>
        </w:rPr>
      </w:pPr>
    </w:p>
    <w:p w:rsidR="000E1A54" w:rsidRPr="00F028AF" w:rsidRDefault="000E1A54" w:rsidP="00F028AF">
      <w:pPr>
        <w:pStyle w:val="ListParagraph"/>
        <w:numPr>
          <w:ilvl w:val="0"/>
          <w:numId w:val="13"/>
        </w:numPr>
        <w:spacing w:after="0" w:line="288" w:lineRule="auto"/>
        <w:ind w:left="567" w:hanging="567"/>
        <w:jc w:val="both"/>
        <w:rPr>
          <w:b/>
          <w:bCs/>
          <w:lang w:val="hr-HR"/>
        </w:rPr>
      </w:pPr>
      <w:r>
        <w:rPr>
          <w:lang w:val="en-GB"/>
        </w:rPr>
        <w:t xml:space="preserve">invite all Western Balkans partners to ratify the ILO </w:t>
      </w:r>
      <w:r w:rsidRPr="00F028AF">
        <w:rPr>
          <w:bCs/>
          <w:lang w:val="en-GB"/>
        </w:rPr>
        <w:t>Violence and Harassment Convention</w:t>
      </w:r>
      <w:r w:rsidR="00F028AF">
        <w:rPr>
          <w:bCs/>
          <w:lang w:val="en-GB"/>
        </w:rPr>
        <w:t>, since during the COVID-19 pandemic a growing number of violence at the workplace, as well as closely linked domestic violence, has been recorded. T</w:t>
      </w:r>
      <w:r w:rsidR="00F028AF">
        <w:rPr>
          <w:bCs/>
        </w:rPr>
        <w:t xml:space="preserve">his phenomenon </w:t>
      </w:r>
      <w:r w:rsidR="00F028AF" w:rsidRPr="00F028AF">
        <w:rPr>
          <w:bCs/>
        </w:rPr>
        <w:t>disproportionately affects women and girls</w:t>
      </w:r>
      <w:r w:rsidR="00F028AF">
        <w:rPr>
          <w:bCs/>
        </w:rPr>
        <w:t xml:space="preserve"> and their position in the world of work</w:t>
      </w:r>
      <w:r w:rsidR="00F028AF">
        <w:rPr>
          <w:bCs/>
          <w:lang w:val="en-GB"/>
        </w:rPr>
        <w:t>;</w:t>
      </w:r>
    </w:p>
    <w:p w:rsidR="000E1A54" w:rsidRPr="000E1A54" w:rsidRDefault="000E1A54" w:rsidP="00F028AF">
      <w:pPr>
        <w:pStyle w:val="ListParagraph"/>
        <w:rPr>
          <w:lang w:val="en-GB"/>
        </w:rPr>
      </w:pPr>
    </w:p>
    <w:p w:rsidR="003178C2" w:rsidRPr="00C12760" w:rsidRDefault="007B6A33" w:rsidP="003D472E">
      <w:pPr>
        <w:pStyle w:val="ListParagraph"/>
        <w:numPr>
          <w:ilvl w:val="0"/>
          <w:numId w:val="13"/>
        </w:numPr>
        <w:spacing w:after="0" w:line="288" w:lineRule="auto"/>
        <w:ind w:left="567" w:hanging="567"/>
        <w:jc w:val="both"/>
        <w:rPr>
          <w:lang w:val="en-GB"/>
        </w:rPr>
      </w:pPr>
      <w:r w:rsidRPr="00C12760">
        <w:rPr>
          <w:lang w:val="en-GB"/>
        </w:rPr>
        <w:t xml:space="preserve">welcome </w:t>
      </w:r>
      <w:r w:rsidR="005E49BC" w:rsidRPr="00C12760">
        <w:rPr>
          <w:lang w:val="en-GB"/>
        </w:rPr>
        <w:t xml:space="preserve">the Economic and Investment Plan </w:t>
      </w:r>
      <w:r w:rsidR="0097308C" w:rsidRPr="00C12760">
        <w:rPr>
          <w:lang w:val="en-GB"/>
        </w:rPr>
        <w:t xml:space="preserve">(EIP) </w:t>
      </w:r>
      <w:r w:rsidR="005E49BC" w:rsidRPr="00C12760">
        <w:rPr>
          <w:lang w:val="en-GB"/>
        </w:rPr>
        <w:t>for the Wes</w:t>
      </w:r>
      <w:r w:rsidR="004E447D" w:rsidRPr="00C12760">
        <w:rPr>
          <w:lang w:val="en-GB"/>
        </w:rPr>
        <w:t>tern Balkans as a great opportunity for the region to prosper economically</w:t>
      </w:r>
      <w:r w:rsidR="00D66F53" w:rsidRPr="00C12760">
        <w:rPr>
          <w:lang w:val="en-GB"/>
        </w:rPr>
        <w:t xml:space="preserve"> and converge with the EU</w:t>
      </w:r>
      <w:r w:rsidR="004E447D" w:rsidRPr="00C12760">
        <w:rPr>
          <w:lang w:val="en-GB"/>
        </w:rPr>
        <w:t>, but also to reinvent its societies in the post-COVID-19 period, building them on</w:t>
      </w:r>
      <w:r w:rsidRPr="00C12760">
        <w:rPr>
          <w:lang w:val="en-GB"/>
        </w:rPr>
        <w:t xml:space="preserve"> the</w:t>
      </w:r>
      <w:r w:rsidR="004E447D" w:rsidRPr="00C12760">
        <w:rPr>
          <w:lang w:val="en-GB"/>
        </w:rPr>
        <w:t xml:space="preserve"> principles of inclusivity, trust and cooperation</w:t>
      </w:r>
      <w:r w:rsidR="003178C2" w:rsidRPr="00C12760">
        <w:rPr>
          <w:lang w:val="en-GB"/>
        </w:rPr>
        <w:t>.</w:t>
      </w:r>
      <w:r w:rsidR="00981825" w:rsidRPr="00C12760">
        <w:rPr>
          <w:lang w:val="en-GB"/>
        </w:rPr>
        <w:t xml:space="preserve"> They remind the governments from the region that, in pursuing their </w:t>
      </w:r>
      <w:r w:rsidR="00553A3E" w:rsidRPr="00C12760">
        <w:rPr>
          <w:lang w:val="en-GB"/>
        </w:rPr>
        <w:t>EU</w:t>
      </w:r>
      <w:r w:rsidRPr="00C12760">
        <w:rPr>
          <w:lang w:val="en-GB"/>
        </w:rPr>
        <w:t>-</w:t>
      </w:r>
      <w:r w:rsidR="00553A3E" w:rsidRPr="00C12760">
        <w:rPr>
          <w:lang w:val="en-GB"/>
        </w:rPr>
        <w:t xml:space="preserve">driven </w:t>
      </w:r>
      <w:r w:rsidR="00981825" w:rsidRPr="00C12760">
        <w:rPr>
          <w:lang w:val="en-GB"/>
        </w:rPr>
        <w:t>reforms</w:t>
      </w:r>
      <w:r w:rsidR="00333B33" w:rsidRPr="00C12760">
        <w:rPr>
          <w:lang w:val="en-GB"/>
        </w:rPr>
        <w:t xml:space="preserve"> and implementing their investment plans</w:t>
      </w:r>
      <w:r w:rsidR="00981825" w:rsidRPr="00C12760">
        <w:rPr>
          <w:lang w:val="en-GB"/>
        </w:rPr>
        <w:t xml:space="preserve">, they committed themselves to the core European values of democracy, </w:t>
      </w:r>
      <w:r w:rsidRPr="00C12760">
        <w:rPr>
          <w:lang w:val="en-GB"/>
        </w:rPr>
        <w:t xml:space="preserve">the </w:t>
      </w:r>
      <w:r w:rsidR="00981825" w:rsidRPr="00C12760">
        <w:rPr>
          <w:lang w:val="en-GB"/>
        </w:rPr>
        <w:t>rule of law and fundamental rights, as well as reconciliation</w:t>
      </w:r>
      <w:r w:rsidRPr="00C12760">
        <w:rPr>
          <w:lang w:val="en-GB"/>
        </w:rPr>
        <w:t>;</w:t>
      </w:r>
    </w:p>
    <w:p w:rsidR="003178C2" w:rsidRPr="00C12760" w:rsidRDefault="003178C2" w:rsidP="00C12760">
      <w:pPr>
        <w:pStyle w:val="ListParagraph"/>
        <w:spacing w:after="0" w:line="288" w:lineRule="auto"/>
        <w:ind w:left="567"/>
        <w:rPr>
          <w:lang w:val="en-GB"/>
        </w:rPr>
      </w:pPr>
    </w:p>
    <w:p w:rsidR="001928E7" w:rsidRPr="00C12760" w:rsidRDefault="007B6A33" w:rsidP="003D472E">
      <w:pPr>
        <w:pStyle w:val="ListParagraph"/>
        <w:numPr>
          <w:ilvl w:val="0"/>
          <w:numId w:val="13"/>
        </w:numPr>
        <w:spacing w:after="0" w:line="288" w:lineRule="auto"/>
        <w:ind w:left="567" w:hanging="567"/>
        <w:jc w:val="both"/>
        <w:rPr>
          <w:lang w:val="en-GB"/>
        </w:rPr>
      </w:pPr>
      <w:r w:rsidRPr="00C12760">
        <w:rPr>
          <w:lang w:val="en-GB"/>
        </w:rPr>
        <w:t xml:space="preserve">emphasise </w:t>
      </w:r>
      <w:r w:rsidR="001928E7" w:rsidRPr="00C12760">
        <w:rPr>
          <w:lang w:val="en-GB"/>
        </w:rPr>
        <w:t>that financial resources provided by the EU should be invested to support soci</w:t>
      </w:r>
      <w:r w:rsidR="00345C11" w:rsidRPr="00C12760">
        <w:rPr>
          <w:lang w:val="en-GB"/>
        </w:rPr>
        <w:t xml:space="preserve">al and </w:t>
      </w:r>
      <w:r w:rsidR="001928E7" w:rsidRPr="00C12760">
        <w:rPr>
          <w:lang w:val="en-GB"/>
        </w:rPr>
        <w:t xml:space="preserve">economic recovery in the Western Balkans </w:t>
      </w:r>
      <w:r w:rsidRPr="00C12760">
        <w:rPr>
          <w:lang w:val="en-GB"/>
        </w:rPr>
        <w:t xml:space="preserve">through </w:t>
      </w:r>
      <w:r w:rsidR="001928E7" w:rsidRPr="00C12760">
        <w:rPr>
          <w:lang w:val="en-GB"/>
        </w:rPr>
        <w:t>measures such as regional coopera</w:t>
      </w:r>
      <w:r w:rsidR="00631EDF" w:rsidRPr="00C12760">
        <w:rPr>
          <w:lang w:val="en-GB"/>
        </w:rPr>
        <w:t>tion projects and actions</w:t>
      </w:r>
      <w:r w:rsidR="001928E7" w:rsidRPr="00C12760">
        <w:rPr>
          <w:lang w:val="en-GB"/>
        </w:rPr>
        <w:t xml:space="preserve"> dedicated to strengthening </w:t>
      </w:r>
      <w:r w:rsidRPr="00C12760">
        <w:rPr>
          <w:lang w:val="en-GB"/>
        </w:rPr>
        <w:t xml:space="preserve">the </w:t>
      </w:r>
      <w:r w:rsidR="001928E7" w:rsidRPr="00C12760">
        <w:rPr>
          <w:lang w:val="en-GB"/>
        </w:rPr>
        <w:t>competitive</w:t>
      </w:r>
      <w:r w:rsidR="00333B33" w:rsidRPr="00C12760">
        <w:rPr>
          <w:lang w:val="en-GB"/>
        </w:rPr>
        <w:t xml:space="preserve">ness of SMEs and </w:t>
      </w:r>
      <w:r w:rsidR="001928E7" w:rsidRPr="00C12760">
        <w:rPr>
          <w:lang w:val="en-GB"/>
        </w:rPr>
        <w:t>strategic development</w:t>
      </w:r>
      <w:r w:rsidRPr="00C12760">
        <w:rPr>
          <w:lang w:val="en-GB"/>
        </w:rPr>
        <w:t xml:space="preserve"> areas</w:t>
      </w:r>
      <w:r w:rsidR="001928E7" w:rsidRPr="00C12760">
        <w:rPr>
          <w:lang w:val="en-GB"/>
        </w:rPr>
        <w:t>, as proposed by business associations</w:t>
      </w:r>
      <w:r w:rsidR="00F27F92" w:rsidRPr="00C12760">
        <w:rPr>
          <w:lang w:val="en-GB"/>
        </w:rPr>
        <w:t xml:space="preserve">. </w:t>
      </w:r>
      <w:r w:rsidR="00CA1AFC" w:rsidRPr="00C12760">
        <w:rPr>
          <w:lang w:val="en-GB"/>
        </w:rPr>
        <w:t>They c</w:t>
      </w:r>
      <w:r w:rsidR="00651990" w:rsidRPr="00C12760">
        <w:rPr>
          <w:lang w:val="en-GB"/>
        </w:rPr>
        <w:t>all for the</w:t>
      </w:r>
      <w:r w:rsidR="00095A04" w:rsidRPr="00C12760">
        <w:rPr>
          <w:lang w:val="en-GB"/>
        </w:rPr>
        <w:t xml:space="preserve"> Western Balkans </w:t>
      </w:r>
      <w:r w:rsidR="00651990" w:rsidRPr="00C12760">
        <w:rPr>
          <w:lang w:val="en-GB"/>
        </w:rPr>
        <w:t>to reshape their economies into</w:t>
      </w:r>
      <w:r w:rsidR="00095A04" w:rsidRPr="00C12760">
        <w:rPr>
          <w:lang w:val="en-GB"/>
        </w:rPr>
        <w:t xml:space="preserve"> social market economies able to face </w:t>
      </w:r>
      <w:r w:rsidR="00651990" w:rsidRPr="00C12760">
        <w:rPr>
          <w:lang w:val="en-GB"/>
        </w:rPr>
        <w:t xml:space="preserve">future </w:t>
      </w:r>
      <w:r w:rsidR="00095A04" w:rsidRPr="00C12760">
        <w:rPr>
          <w:lang w:val="en-GB"/>
        </w:rPr>
        <w:t xml:space="preserve">challenges </w:t>
      </w:r>
      <w:r w:rsidR="00651990" w:rsidRPr="00C12760">
        <w:rPr>
          <w:lang w:val="en-GB"/>
        </w:rPr>
        <w:t>and to support post-COVID-19 recovery</w:t>
      </w:r>
      <w:r w:rsidR="00095A04" w:rsidRPr="00C12760">
        <w:rPr>
          <w:lang w:val="en-GB"/>
        </w:rPr>
        <w:t>;</w:t>
      </w:r>
    </w:p>
    <w:p w:rsidR="001928E7" w:rsidRPr="00C12760" w:rsidRDefault="001928E7" w:rsidP="00C12760">
      <w:pPr>
        <w:pStyle w:val="ListParagraph"/>
        <w:spacing w:after="0" w:line="288" w:lineRule="auto"/>
        <w:ind w:left="567"/>
        <w:rPr>
          <w:lang w:val="en-GB"/>
        </w:rPr>
      </w:pPr>
    </w:p>
    <w:p w:rsidR="00631EDF" w:rsidRPr="00C12760" w:rsidRDefault="004C0342" w:rsidP="003D472E">
      <w:pPr>
        <w:pStyle w:val="ListParagraph"/>
        <w:numPr>
          <w:ilvl w:val="0"/>
          <w:numId w:val="13"/>
        </w:numPr>
        <w:spacing w:after="0" w:line="288" w:lineRule="auto"/>
        <w:ind w:left="567" w:hanging="567"/>
        <w:jc w:val="both"/>
        <w:rPr>
          <w:lang w:val="en-GB"/>
        </w:rPr>
      </w:pPr>
      <w:r w:rsidRPr="00C12760">
        <w:rPr>
          <w:lang w:val="en-GB"/>
        </w:rPr>
        <w:t xml:space="preserve">stress </w:t>
      </w:r>
      <w:r w:rsidR="003178C2" w:rsidRPr="00C12760">
        <w:rPr>
          <w:lang w:val="en-GB"/>
        </w:rPr>
        <w:t xml:space="preserve">that </w:t>
      </w:r>
      <w:r w:rsidR="00F27F92" w:rsidRPr="00C12760">
        <w:rPr>
          <w:lang w:val="en-GB"/>
        </w:rPr>
        <w:t xml:space="preserve">social partners and </w:t>
      </w:r>
      <w:r w:rsidR="004E3417" w:rsidRPr="00C12760">
        <w:rPr>
          <w:lang w:val="en-GB"/>
        </w:rPr>
        <w:t xml:space="preserve">organised civil society </w:t>
      </w:r>
      <w:r w:rsidRPr="00C12760">
        <w:rPr>
          <w:lang w:val="en-GB"/>
        </w:rPr>
        <w:t>must be involved</w:t>
      </w:r>
      <w:r w:rsidR="003178C2" w:rsidRPr="00C12760">
        <w:rPr>
          <w:lang w:val="en-GB"/>
        </w:rPr>
        <w:t xml:space="preserve"> </w:t>
      </w:r>
      <w:r w:rsidR="005D5A4E" w:rsidRPr="00C12760">
        <w:rPr>
          <w:lang w:val="en-GB"/>
        </w:rPr>
        <w:t xml:space="preserve">meaningfully and in a timely manner </w:t>
      </w:r>
      <w:r w:rsidR="003178C2" w:rsidRPr="00C12760">
        <w:rPr>
          <w:lang w:val="en-GB"/>
        </w:rPr>
        <w:t>in policy-making</w:t>
      </w:r>
      <w:r w:rsidR="00317FCC" w:rsidRPr="00C12760">
        <w:rPr>
          <w:lang w:val="en-GB"/>
        </w:rPr>
        <w:t>,</w:t>
      </w:r>
      <w:r w:rsidR="00C83832" w:rsidRPr="00C12760">
        <w:rPr>
          <w:lang w:val="en-GB"/>
        </w:rPr>
        <w:t xml:space="preserve"> implementation and monitoring</w:t>
      </w:r>
      <w:r w:rsidR="003178C2" w:rsidRPr="00C12760">
        <w:rPr>
          <w:lang w:val="en-GB"/>
        </w:rPr>
        <w:t xml:space="preserve"> processes and represent</w:t>
      </w:r>
      <w:r w:rsidRPr="00C12760">
        <w:rPr>
          <w:lang w:val="en-GB"/>
        </w:rPr>
        <w:t>ed</w:t>
      </w:r>
      <w:r w:rsidR="003178C2" w:rsidRPr="00C12760">
        <w:rPr>
          <w:lang w:val="en-GB"/>
        </w:rPr>
        <w:t xml:space="preserve"> in </w:t>
      </w:r>
      <w:r w:rsidR="003178C2" w:rsidRPr="00C12760">
        <w:rPr>
          <w:lang w:val="en-GB"/>
        </w:rPr>
        <w:lastRenderedPageBreak/>
        <w:t>cross-sector bodies</w:t>
      </w:r>
      <w:r w:rsidR="0097308C" w:rsidRPr="00C12760">
        <w:rPr>
          <w:lang w:val="en-GB"/>
        </w:rPr>
        <w:t>, including those involved in implementing</w:t>
      </w:r>
      <w:r w:rsidRPr="00C12760">
        <w:rPr>
          <w:lang w:val="en-GB"/>
        </w:rPr>
        <w:t xml:space="preserve"> the</w:t>
      </w:r>
      <w:r w:rsidR="0097308C" w:rsidRPr="00C12760">
        <w:rPr>
          <w:lang w:val="en-GB"/>
        </w:rPr>
        <w:t xml:space="preserve"> EIP</w:t>
      </w:r>
      <w:r w:rsidR="00631EDF" w:rsidRPr="00C12760">
        <w:rPr>
          <w:lang w:val="en-GB"/>
        </w:rPr>
        <w:t xml:space="preserve"> such as</w:t>
      </w:r>
      <w:r w:rsidRPr="00C12760">
        <w:rPr>
          <w:lang w:val="en-GB"/>
        </w:rPr>
        <w:t xml:space="preserve"> the</w:t>
      </w:r>
      <w:r w:rsidR="00631EDF" w:rsidRPr="00C12760">
        <w:rPr>
          <w:lang w:val="en-GB"/>
        </w:rPr>
        <w:t xml:space="preserve"> Western Balkans Investment Framework (WBIF) and </w:t>
      </w:r>
      <w:r w:rsidRPr="00C12760">
        <w:rPr>
          <w:lang w:val="en-GB"/>
        </w:rPr>
        <w:t xml:space="preserve">national investment committees; </w:t>
      </w:r>
    </w:p>
    <w:p w:rsidR="00631EDF" w:rsidRPr="00C12760" w:rsidRDefault="00631EDF" w:rsidP="00C12760">
      <w:pPr>
        <w:pStyle w:val="ListParagraph"/>
        <w:spacing w:after="0" w:line="288" w:lineRule="auto"/>
        <w:ind w:left="567"/>
        <w:rPr>
          <w:lang w:val="en-GB"/>
        </w:rPr>
      </w:pPr>
    </w:p>
    <w:p w:rsidR="003178C2" w:rsidRPr="00C12760" w:rsidRDefault="00A70233" w:rsidP="003D472E">
      <w:pPr>
        <w:pStyle w:val="ListParagraph"/>
        <w:numPr>
          <w:ilvl w:val="0"/>
          <w:numId w:val="13"/>
        </w:numPr>
        <w:spacing w:after="0" w:line="288" w:lineRule="auto"/>
        <w:ind w:left="567" w:hanging="567"/>
        <w:jc w:val="both"/>
        <w:rPr>
          <w:lang w:val="en-GB"/>
        </w:rPr>
      </w:pPr>
      <w:r w:rsidRPr="00C12760">
        <w:rPr>
          <w:lang w:val="en-GB"/>
        </w:rPr>
        <w:t xml:space="preserve">emphasise </w:t>
      </w:r>
      <w:r w:rsidR="00631EDF" w:rsidRPr="00C12760">
        <w:rPr>
          <w:lang w:val="en-GB"/>
        </w:rPr>
        <w:t>that</w:t>
      </w:r>
      <w:r w:rsidRPr="00C12760">
        <w:rPr>
          <w:lang w:val="en-GB"/>
        </w:rPr>
        <w:t>,</w:t>
      </w:r>
      <w:r w:rsidR="00631EDF" w:rsidRPr="00C12760">
        <w:rPr>
          <w:lang w:val="en-GB"/>
        </w:rPr>
        <w:t xml:space="preserve"> in order to </w:t>
      </w:r>
      <w:r w:rsidR="003178C2" w:rsidRPr="00C12760">
        <w:rPr>
          <w:lang w:val="en-GB"/>
        </w:rPr>
        <w:t xml:space="preserve">ensure real and substantial participation, </w:t>
      </w:r>
      <w:r w:rsidR="00631EDF" w:rsidRPr="00C12760">
        <w:rPr>
          <w:lang w:val="en-GB"/>
        </w:rPr>
        <w:t xml:space="preserve">as well as </w:t>
      </w:r>
      <w:r w:rsidR="00C86ADC" w:rsidRPr="00C12760">
        <w:rPr>
          <w:lang w:val="en-GB"/>
        </w:rPr>
        <w:t xml:space="preserve">the </w:t>
      </w:r>
      <w:r w:rsidR="00631EDF" w:rsidRPr="00C12760">
        <w:rPr>
          <w:lang w:val="en-GB"/>
        </w:rPr>
        <w:t xml:space="preserve">credibility of </w:t>
      </w:r>
      <w:r w:rsidR="00C86ADC" w:rsidRPr="00C12760">
        <w:rPr>
          <w:lang w:val="en-GB"/>
        </w:rPr>
        <w:t xml:space="preserve">and trust in </w:t>
      </w:r>
      <w:r w:rsidR="00631EDF" w:rsidRPr="00C12760">
        <w:rPr>
          <w:lang w:val="en-GB"/>
        </w:rPr>
        <w:t xml:space="preserve">the process, </w:t>
      </w:r>
      <w:r w:rsidR="003178C2" w:rsidRPr="00C12760">
        <w:rPr>
          <w:lang w:val="en-GB"/>
        </w:rPr>
        <w:t>CSOs must have unrestricted and timely access to information, be included in the early stages of drafting and get feedback on th</w:t>
      </w:r>
      <w:r w:rsidR="00631EDF" w:rsidRPr="00C12760">
        <w:rPr>
          <w:lang w:val="en-GB"/>
        </w:rPr>
        <w:t>eir contribution</w:t>
      </w:r>
      <w:r w:rsidR="00C86ADC" w:rsidRPr="00C12760">
        <w:rPr>
          <w:lang w:val="en-GB"/>
        </w:rPr>
        <w:t>s</w:t>
      </w:r>
      <w:r w:rsidR="003178C2" w:rsidRPr="00C12760">
        <w:rPr>
          <w:lang w:val="en-GB"/>
        </w:rPr>
        <w:t>.</w:t>
      </w:r>
      <w:r w:rsidR="00631EDF" w:rsidRPr="00C12760">
        <w:rPr>
          <w:lang w:val="en-GB"/>
        </w:rPr>
        <w:t xml:space="preserve"> Stress that</w:t>
      </w:r>
      <w:r w:rsidR="00C86ADC" w:rsidRPr="00C12760">
        <w:rPr>
          <w:lang w:val="en-GB"/>
        </w:rPr>
        <w:t xml:space="preserve"> an</w:t>
      </w:r>
      <w:r w:rsidR="00631EDF" w:rsidRPr="00C12760">
        <w:rPr>
          <w:lang w:val="en-GB"/>
        </w:rPr>
        <w:t xml:space="preserve"> i</w:t>
      </w:r>
      <w:r w:rsidR="00922C2D" w:rsidRPr="00C12760">
        <w:rPr>
          <w:lang w:val="en-GB"/>
        </w:rPr>
        <w:t xml:space="preserve">mproved approach to </w:t>
      </w:r>
      <w:r w:rsidR="00F27F92" w:rsidRPr="00C12760">
        <w:rPr>
          <w:lang w:val="en-GB"/>
        </w:rPr>
        <w:t xml:space="preserve">social partners and organised </w:t>
      </w:r>
      <w:r w:rsidR="00922C2D" w:rsidRPr="00C12760">
        <w:rPr>
          <w:lang w:val="en-GB"/>
        </w:rPr>
        <w:t xml:space="preserve">civil society </w:t>
      </w:r>
      <w:r w:rsidR="00C86ADC" w:rsidRPr="00C12760">
        <w:rPr>
          <w:lang w:val="en-GB"/>
        </w:rPr>
        <w:t xml:space="preserve">involvement </w:t>
      </w:r>
      <w:r w:rsidR="00922C2D" w:rsidRPr="00C12760">
        <w:rPr>
          <w:lang w:val="en-GB"/>
        </w:rPr>
        <w:t xml:space="preserve">in policy-making will help improve </w:t>
      </w:r>
      <w:r w:rsidR="00C86ADC" w:rsidRPr="00C12760">
        <w:rPr>
          <w:lang w:val="en-GB"/>
        </w:rPr>
        <w:t xml:space="preserve">public </w:t>
      </w:r>
      <w:r w:rsidR="00922C2D" w:rsidRPr="00C12760">
        <w:rPr>
          <w:lang w:val="en-GB"/>
        </w:rPr>
        <w:t xml:space="preserve">trust in governments and strengthen democracies in crisis and beyond. </w:t>
      </w:r>
      <w:r w:rsidR="00BA47E1" w:rsidRPr="00C12760">
        <w:rPr>
          <w:lang w:val="en-GB"/>
        </w:rPr>
        <w:t xml:space="preserve">During </w:t>
      </w:r>
      <w:r w:rsidR="00922C2D" w:rsidRPr="00C12760">
        <w:rPr>
          <w:lang w:val="en-GB"/>
        </w:rPr>
        <w:t xml:space="preserve">crises </w:t>
      </w:r>
      <w:r w:rsidR="00BA47E1" w:rsidRPr="00C12760">
        <w:rPr>
          <w:lang w:val="en-GB"/>
        </w:rPr>
        <w:t>in particular</w:t>
      </w:r>
      <w:r w:rsidR="00922C2D" w:rsidRPr="00C12760">
        <w:rPr>
          <w:lang w:val="en-GB"/>
        </w:rPr>
        <w:t>, governments should closely cooperate and coordinate with CSOs in the provision of services to vulnerable groups</w:t>
      </w:r>
      <w:r w:rsidRPr="00C12760">
        <w:rPr>
          <w:lang w:val="en-GB"/>
        </w:rPr>
        <w:t>;</w:t>
      </w:r>
    </w:p>
    <w:p w:rsidR="00A00E9D" w:rsidRPr="00C12760" w:rsidRDefault="00A00E9D" w:rsidP="003D472E">
      <w:pPr>
        <w:spacing w:after="0" w:line="288" w:lineRule="auto"/>
        <w:jc w:val="both"/>
        <w:rPr>
          <w:lang w:val="en-GB"/>
        </w:rPr>
      </w:pPr>
    </w:p>
    <w:p w:rsidR="0010786D" w:rsidRPr="00C12760" w:rsidRDefault="00E71B10" w:rsidP="003D472E">
      <w:pPr>
        <w:pStyle w:val="ListParagraph"/>
        <w:numPr>
          <w:ilvl w:val="0"/>
          <w:numId w:val="13"/>
        </w:numPr>
        <w:spacing w:after="0" w:line="288" w:lineRule="auto"/>
        <w:ind w:left="567" w:hanging="567"/>
        <w:jc w:val="both"/>
        <w:rPr>
          <w:lang w:val="en-GB"/>
        </w:rPr>
      </w:pPr>
      <w:r w:rsidRPr="00C12760">
        <w:rPr>
          <w:lang w:val="en-GB"/>
        </w:rPr>
        <w:t xml:space="preserve">emphasise </w:t>
      </w:r>
      <w:r w:rsidR="005E49BC" w:rsidRPr="00C12760">
        <w:rPr>
          <w:lang w:val="en-GB"/>
        </w:rPr>
        <w:t>the importance</w:t>
      </w:r>
      <w:r w:rsidR="00981825" w:rsidRPr="00C12760">
        <w:rPr>
          <w:lang w:val="en-GB"/>
        </w:rPr>
        <w:t xml:space="preserve"> of a well-functioning C</w:t>
      </w:r>
      <w:r w:rsidR="005E49BC" w:rsidRPr="00C12760">
        <w:rPr>
          <w:lang w:val="en-GB"/>
        </w:rPr>
        <w:t xml:space="preserve">ommon </w:t>
      </w:r>
      <w:r w:rsidR="00981825" w:rsidRPr="00C12760">
        <w:rPr>
          <w:lang w:val="en-GB"/>
        </w:rPr>
        <w:t>Regional M</w:t>
      </w:r>
      <w:r w:rsidR="005E49BC" w:rsidRPr="00C12760">
        <w:rPr>
          <w:lang w:val="en-GB"/>
        </w:rPr>
        <w:t>arket</w:t>
      </w:r>
      <w:r w:rsidR="00A74221" w:rsidRPr="00C12760">
        <w:rPr>
          <w:lang w:val="en-GB"/>
        </w:rPr>
        <w:t xml:space="preserve"> (CRM)</w:t>
      </w:r>
      <w:r w:rsidR="00981825" w:rsidRPr="00C12760">
        <w:rPr>
          <w:lang w:val="en-GB"/>
        </w:rPr>
        <w:t>, with</w:t>
      </w:r>
      <w:r w:rsidRPr="00C12760">
        <w:rPr>
          <w:lang w:val="en-GB"/>
        </w:rPr>
        <w:t xml:space="preserve"> a</w:t>
      </w:r>
      <w:r w:rsidR="00981825" w:rsidRPr="00C12760">
        <w:rPr>
          <w:lang w:val="en-GB"/>
        </w:rPr>
        <w:t xml:space="preserve"> special focus on full</w:t>
      </w:r>
      <w:r w:rsidRPr="00C12760">
        <w:rPr>
          <w:lang w:val="en-GB"/>
        </w:rPr>
        <w:t>y</w:t>
      </w:r>
      <w:r w:rsidR="00981825" w:rsidRPr="00C12760">
        <w:rPr>
          <w:lang w:val="en-GB"/>
        </w:rPr>
        <w:t xml:space="preserve"> implement</w:t>
      </w:r>
      <w:r w:rsidRPr="00C12760">
        <w:rPr>
          <w:lang w:val="en-GB"/>
        </w:rPr>
        <w:t>ing</w:t>
      </w:r>
      <w:r w:rsidR="00981825" w:rsidRPr="00C12760">
        <w:rPr>
          <w:lang w:val="en-GB"/>
        </w:rPr>
        <w:t xml:space="preserve"> </w:t>
      </w:r>
      <w:r w:rsidR="00333B33" w:rsidRPr="00C12760">
        <w:rPr>
          <w:lang w:val="en-GB"/>
        </w:rPr>
        <w:t xml:space="preserve">the four freedoms </w:t>
      </w:r>
      <w:r w:rsidRPr="00C12760">
        <w:rPr>
          <w:lang w:val="en-GB"/>
        </w:rPr>
        <w:t xml:space="preserve">in the region </w:t>
      </w:r>
      <w:r w:rsidR="00333B33" w:rsidRPr="00C12760">
        <w:rPr>
          <w:lang w:val="en-GB"/>
        </w:rPr>
        <w:t>according to</w:t>
      </w:r>
      <w:r w:rsidR="00981825" w:rsidRPr="00C12760">
        <w:rPr>
          <w:lang w:val="en-GB"/>
        </w:rPr>
        <w:t xml:space="preserve"> the model of the EU </w:t>
      </w:r>
      <w:r w:rsidRPr="00C12760">
        <w:rPr>
          <w:lang w:val="en-GB"/>
        </w:rPr>
        <w:t>single market</w:t>
      </w:r>
      <w:r w:rsidR="00981825" w:rsidRPr="00C12760">
        <w:rPr>
          <w:lang w:val="en-GB"/>
        </w:rPr>
        <w:t>,</w:t>
      </w:r>
      <w:r w:rsidR="005E49BC" w:rsidRPr="00C12760">
        <w:rPr>
          <w:lang w:val="en-GB"/>
        </w:rPr>
        <w:t xml:space="preserve"> as the cornerstone of soci</w:t>
      </w:r>
      <w:r w:rsidR="00C83832" w:rsidRPr="00C12760">
        <w:rPr>
          <w:lang w:val="en-GB"/>
        </w:rPr>
        <w:t>al and</w:t>
      </w:r>
      <w:r w:rsidR="00317FCC" w:rsidRPr="00C12760">
        <w:rPr>
          <w:lang w:val="en-GB"/>
        </w:rPr>
        <w:t xml:space="preserve"> </w:t>
      </w:r>
      <w:r w:rsidR="005E49BC" w:rsidRPr="00C12760">
        <w:rPr>
          <w:lang w:val="en-GB"/>
        </w:rPr>
        <w:t>economic resilience</w:t>
      </w:r>
      <w:r w:rsidR="00981825" w:rsidRPr="00C12760">
        <w:rPr>
          <w:lang w:val="en-GB"/>
        </w:rPr>
        <w:t xml:space="preserve"> </w:t>
      </w:r>
      <w:r w:rsidRPr="00C12760">
        <w:rPr>
          <w:lang w:val="en-GB"/>
        </w:rPr>
        <w:t xml:space="preserve">in </w:t>
      </w:r>
      <w:r w:rsidR="00981825" w:rsidRPr="00C12760">
        <w:rPr>
          <w:lang w:val="en-GB"/>
        </w:rPr>
        <w:t>the region in t</w:t>
      </w:r>
      <w:r w:rsidR="00333B33" w:rsidRPr="00C12760">
        <w:rPr>
          <w:lang w:val="en-GB"/>
        </w:rPr>
        <w:t xml:space="preserve">he post-COVID-19 </w:t>
      </w:r>
      <w:r w:rsidR="00523CB5" w:rsidRPr="00C12760">
        <w:rPr>
          <w:lang w:val="en-GB"/>
        </w:rPr>
        <w:t>period</w:t>
      </w:r>
      <w:r w:rsidR="00333B33" w:rsidRPr="00C12760">
        <w:rPr>
          <w:lang w:val="en-GB"/>
        </w:rPr>
        <w:t>. A</w:t>
      </w:r>
      <w:r w:rsidR="00981825" w:rsidRPr="00C12760">
        <w:rPr>
          <w:lang w:val="en-GB"/>
        </w:rPr>
        <w:t xml:space="preserve">ppeal to all countries in the Western Balkans to swiftly enable </w:t>
      </w:r>
      <w:r w:rsidR="00A74221" w:rsidRPr="00C12760">
        <w:rPr>
          <w:lang w:val="en-GB"/>
        </w:rPr>
        <w:t xml:space="preserve">concrete deliverables stemming from the CRM, </w:t>
      </w:r>
      <w:r w:rsidRPr="00C12760">
        <w:rPr>
          <w:lang w:val="en-GB"/>
        </w:rPr>
        <w:t xml:space="preserve">for </w:t>
      </w:r>
      <w:r w:rsidR="00FF5C0D" w:rsidRPr="00C12760">
        <w:rPr>
          <w:lang w:val="en-GB"/>
        </w:rPr>
        <w:t xml:space="preserve">the benefit of </w:t>
      </w:r>
      <w:r w:rsidRPr="00C12760">
        <w:rPr>
          <w:lang w:val="en-GB"/>
        </w:rPr>
        <w:t>members of the public</w:t>
      </w:r>
      <w:r w:rsidR="00631EDF" w:rsidRPr="00C12760">
        <w:rPr>
          <w:lang w:val="en-GB"/>
        </w:rPr>
        <w:t>, workers</w:t>
      </w:r>
      <w:r w:rsidR="00FF5C0D" w:rsidRPr="00C12760">
        <w:rPr>
          <w:lang w:val="en-GB"/>
        </w:rPr>
        <w:t xml:space="preserve"> and companies in the region, </w:t>
      </w:r>
      <w:r w:rsidR="00A74221" w:rsidRPr="00C12760">
        <w:rPr>
          <w:lang w:val="en-GB"/>
        </w:rPr>
        <w:t xml:space="preserve">such as </w:t>
      </w:r>
      <w:r w:rsidR="00981825" w:rsidRPr="00C12760">
        <w:rPr>
          <w:lang w:val="en-GB"/>
        </w:rPr>
        <w:t>free movement of people within the region</w:t>
      </w:r>
      <w:r w:rsidR="00A74221" w:rsidRPr="00C12760">
        <w:rPr>
          <w:lang w:val="en-GB"/>
        </w:rPr>
        <w:t xml:space="preserve"> and mutual recognition of academic and professional qualifications</w:t>
      </w:r>
      <w:r w:rsidRPr="00C12760">
        <w:rPr>
          <w:lang w:val="en-GB"/>
        </w:rPr>
        <w:t>;</w:t>
      </w:r>
    </w:p>
    <w:p w:rsidR="0010786D" w:rsidRPr="00C12760" w:rsidRDefault="0010786D" w:rsidP="00C12760">
      <w:pPr>
        <w:pStyle w:val="ListParagraph"/>
        <w:spacing w:after="0" w:line="288" w:lineRule="auto"/>
        <w:ind w:left="567"/>
        <w:rPr>
          <w:lang w:val="en-GB"/>
        </w:rPr>
      </w:pPr>
    </w:p>
    <w:p w:rsidR="00C54035" w:rsidRPr="00C12760" w:rsidRDefault="00C54035" w:rsidP="003D472E">
      <w:pPr>
        <w:pStyle w:val="ListParagraph"/>
        <w:numPr>
          <w:ilvl w:val="0"/>
          <w:numId w:val="13"/>
        </w:numPr>
        <w:spacing w:after="0" w:line="288" w:lineRule="auto"/>
        <w:ind w:left="567" w:hanging="567"/>
        <w:jc w:val="both"/>
        <w:rPr>
          <w:lang w:val="en-GB"/>
        </w:rPr>
      </w:pPr>
      <w:r w:rsidRPr="00C12760">
        <w:rPr>
          <w:lang w:val="en-GB"/>
        </w:rPr>
        <w:t xml:space="preserve">expect that the EIP will be fully complementary with </w:t>
      </w:r>
      <w:r w:rsidR="004E20B5" w:rsidRPr="00C12760">
        <w:rPr>
          <w:lang w:val="en-GB"/>
        </w:rPr>
        <w:t>the Instrument for Pre-</w:t>
      </w:r>
      <w:proofErr w:type="gramStart"/>
      <w:r w:rsidR="007F7D04" w:rsidRPr="00C12760">
        <w:rPr>
          <w:lang w:val="en-GB"/>
        </w:rPr>
        <w:t>accession</w:t>
      </w:r>
      <w:proofErr w:type="gramEnd"/>
      <w:r w:rsidR="007F7D04" w:rsidRPr="00C12760">
        <w:rPr>
          <w:lang w:val="en-GB"/>
        </w:rPr>
        <w:t xml:space="preserve"> </w:t>
      </w:r>
      <w:r w:rsidR="004E20B5" w:rsidRPr="00C12760">
        <w:rPr>
          <w:lang w:val="en-GB"/>
        </w:rPr>
        <w:t xml:space="preserve">Assistance for the period 2021-2027 (IPA III), the </w:t>
      </w:r>
      <w:r w:rsidRPr="00C12760">
        <w:rPr>
          <w:lang w:val="en-GB"/>
        </w:rPr>
        <w:t xml:space="preserve">CRM and </w:t>
      </w:r>
      <w:r w:rsidR="004E20B5" w:rsidRPr="00C12760">
        <w:rPr>
          <w:lang w:val="en-GB"/>
        </w:rPr>
        <w:t xml:space="preserve">the </w:t>
      </w:r>
      <w:r w:rsidRPr="00C12760">
        <w:rPr>
          <w:lang w:val="en-GB"/>
        </w:rPr>
        <w:t>Gree</w:t>
      </w:r>
      <w:r w:rsidR="004E20B5" w:rsidRPr="00C12760">
        <w:rPr>
          <w:lang w:val="en-GB"/>
        </w:rPr>
        <w:t>n Agenda and that it w</w:t>
      </w:r>
      <w:r w:rsidR="0002152F" w:rsidRPr="00C12760">
        <w:rPr>
          <w:lang w:val="en-GB"/>
        </w:rPr>
        <w:t xml:space="preserve">ill lead the region towards </w:t>
      </w:r>
      <w:r w:rsidR="004E20B5" w:rsidRPr="00C12760">
        <w:rPr>
          <w:lang w:val="en-GB"/>
        </w:rPr>
        <w:t xml:space="preserve">structural changes </w:t>
      </w:r>
      <w:r w:rsidR="0002152F" w:rsidRPr="00C12760">
        <w:rPr>
          <w:lang w:val="en-GB"/>
        </w:rPr>
        <w:t xml:space="preserve">in areas such as </w:t>
      </w:r>
      <w:r w:rsidR="007F7D04" w:rsidRPr="00C12760">
        <w:rPr>
          <w:lang w:val="en-GB"/>
        </w:rPr>
        <w:t xml:space="preserve">the </w:t>
      </w:r>
      <w:r w:rsidR="0002152F" w:rsidRPr="00C12760">
        <w:rPr>
          <w:lang w:val="en-GB"/>
        </w:rPr>
        <w:t>environment, energy, transport, infrastructure, education and science</w:t>
      </w:r>
      <w:r w:rsidR="00523CB5" w:rsidRPr="00C12760">
        <w:rPr>
          <w:lang w:val="en-GB"/>
        </w:rPr>
        <w:t>,</w:t>
      </w:r>
      <w:r w:rsidR="0002152F" w:rsidRPr="00C12760">
        <w:rPr>
          <w:lang w:val="en-GB"/>
        </w:rPr>
        <w:t xml:space="preserve"> and in the direction of</w:t>
      </w:r>
      <w:r w:rsidR="004E20B5" w:rsidRPr="00C12760">
        <w:rPr>
          <w:lang w:val="en-GB"/>
        </w:rPr>
        <w:t xml:space="preserve"> green </w:t>
      </w:r>
      <w:r w:rsidR="00F27F92" w:rsidRPr="00C12760">
        <w:rPr>
          <w:lang w:val="en-GB"/>
        </w:rPr>
        <w:t xml:space="preserve">and digital </w:t>
      </w:r>
      <w:r w:rsidR="004E20B5" w:rsidRPr="00C12760">
        <w:rPr>
          <w:lang w:val="en-GB"/>
        </w:rPr>
        <w:t>transition.</w:t>
      </w:r>
      <w:r w:rsidR="00333B33" w:rsidRPr="00C12760">
        <w:rPr>
          <w:lang w:val="en-GB"/>
        </w:rPr>
        <w:t xml:space="preserve"> S</w:t>
      </w:r>
      <w:r w:rsidR="00631EDF" w:rsidRPr="00C12760">
        <w:rPr>
          <w:lang w:val="en-GB"/>
        </w:rPr>
        <w:t>tress</w:t>
      </w:r>
      <w:r w:rsidR="006E72F7" w:rsidRPr="00C12760">
        <w:rPr>
          <w:lang w:val="en-GB"/>
        </w:rPr>
        <w:t xml:space="preserve"> the importance of sustainable connectivity as a cornerstone of </w:t>
      </w:r>
      <w:r w:rsidR="007F7D04" w:rsidRPr="00C12760">
        <w:rPr>
          <w:lang w:val="en-GB"/>
        </w:rPr>
        <w:t xml:space="preserve">the </w:t>
      </w:r>
      <w:r w:rsidR="006E72F7" w:rsidRPr="00C12760">
        <w:rPr>
          <w:lang w:val="en-GB"/>
        </w:rPr>
        <w:t>economic and social integration of the Western Balkans</w:t>
      </w:r>
      <w:r w:rsidR="00333B33" w:rsidRPr="00C12760">
        <w:rPr>
          <w:lang w:val="en-GB"/>
        </w:rPr>
        <w:t>, and</w:t>
      </w:r>
      <w:r w:rsidR="002F5115" w:rsidRPr="00C12760">
        <w:rPr>
          <w:lang w:val="en-GB"/>
        </w:rPr>
        <w:t xml:space="preserve"> the need for </w:t>
      </w:r>
      <w:r w:rsidR="007F7D04" w:rsidRPr="00C12760">
        <w:rPr>
          <w:lang w:val="en-GB"/>
        </w:rPr>
        <w:t xml:space="preserve">a </w:t>
      </w:r>
      <w:r w:rsidR="00333B33" w:rsidRPr="00C12760">
        <w:rPr>
          <w:lang w:val="en-GB"/>
        </w:rPr>
        <w:t xml:space="preserve">bottom-up approach in designing </w:t>
      </w:r>
      <w:r w:rsidR="00C44709" w:rsidRPr="00C12760">
        <w:rPr>
          <w:lang w:val="en-GB"/>
        </w:rPr>
        <w:t>funding schemes</w:t>
      </w:r>
      <w:r w:rsidR="005D7543" w:rsidRPr="00C12760">
        <w:rPr>
          <w:lang w:val="en-GB"/>
        </w:rPr>
        <w:t>;</w:t>
      </w:r>
    </w:p>
    <w:p w:rsidR="00C54035" w:rsidRPr="00C12760" w:rsidRDefault="00C54035" w:rsidP="00C12760">
      <w:pPr>
        <w:pStyle w:val="ListParagraph"/>
        <w:spacing w:after="0" w:line="288" w:lineRule="auto"/>
        <w:ind w:left="567"/>
        <w:rPr>
          <w:lang w:val="en-GB"/>
        </w:rPr>
      </w:pPr>
    </w:p>
    <w:p w:rsidR="005E49BC" w:rsidRPr="00C12760" w:rsidRDefault="007F7D04" w:rsidP="003D472E">
      <w:pPr>
        <w:pStyle w:val="ListParagraph"/>
        <w:numPr>
          <w:ilvl w:val="0"/>
          <w:numId w:val="13"/>
        </w:numPr>
        <w:spacing w:after="0" w:line="288" w:lineRule="auto"/>
        <w:ind w:left="567" w:hanging="567"/>
        <w:jc w:val="both"/>
        <w:rPr>
          <w:lang w:val="en-GB"/>
        </w:rPr>
      </w:pPr>
      <w:r w:rsidRPr="00C12760">
        <w:rPr>
          <w:lang w:val="en-GB"/>
        </w:rPr>
        <w:t xml:space="preserve">emphasise </w:t>
      </w:r>
      <w:r w:rsidR="0097308C" w:rsidRPr="00C12760">
        <w:rPr>
          <w:lang w:val="en-GB"/>
        </w:rPr>
        <w:t>the achievements of the regional Green Lanes in quickly and effectively ensuring the flow of medical and food supplies duri</w:t>
      </w:r>
      <w:r w:rsidR="00C44709" w:rsidRPr="00C12760">
        <w:rPr>
          <w:lang w:val="en-GB"/>
        </w:rPr>
        <w:t>ng the COVID-19 pandemic. Praise</w:t>
      </w:r>
      <w:r w:rsidR="0097308C" w:rsidRPr="00C12760">
        <w:rPr>
          <w:lang w:val="en-GB"/>
        </w:rPr>
        <w:t xml:space="preserve"> the coordination role of the RCC,</w:t>
      </w:r>
      <w:r w:rsidRPr="00C12760">
        <w:rPr>
          <w:lang w:val="en-GB"/>
        </w:rPr>
        <w:t xml:space="preserve"> the</w:t>
      </w:r>
      <w:r w:rsidR="0097308C" w:rsidRPr="00C12760">
        <w:rPr>
          <w:lang w:val="en-GB"/>
        </w:rPr>
        <w:t xml:space="preserve"> Central European Free Trade Agreement (CEFTA) and </w:t>
      </w:r>
      <w:r w:rsidRPr="00C12760">
        <w:rPr>
          <w:lang w:val="en-GB"/>
        </w:rPr>
        <w:t xml:space="preserve">the </w:t>
      </w:r>
      <w:r w:rsidR="0097308C" w:rsidRPr="00C12760">
        <w:rPr>
          <w:lang w:val="en-GB"/>
        </w:rPr>
        <w:t>Transport Community (TCT) in the creation and c</w:t>
      </w:r>
      <w:r w:rsidR="006E72F7" w:rsidRPr="00C12760">
        <w:rPr>
          <w:lang w:val="en-GB"/>
        </w:rPr>
        <w:t>onsolidation of the Green Lanes.</w:t>
      </w:r>
    </w:p>
    <w:p w:rsidR="005E49BC" w:rsidRPr="00C12760" w:rsidRDefault="005E49BC" w:rsidP="003D472E">
      <w:pPr>
        <w:pStyle w:val="ListParagraph"/>
        <w:spacing w:after="0" w:line="288" w:lineRule="auto"/>
        <w:ind w:left="567"/>
        <w:jc w:val="both"/>
        <w:rPr>
          <w:i/>
          <w:lang w:val="en-GB"/>
        </w:rPr>
      </w:pPr>
    </w:p>
    <w:p w:rsidR="00741302" w:rsidRPr="00C12760" w:rsidRDefault="00541F6A" w:rsidP="00C12760">
      <w:pPr>
        <w:pStyle w:val="ListParagraph"/>
        <w:keepNext/>
        <w:keepLines/>
        <w:spacing w:after="0" w:line="288" w:lineRule="auto"/>
        <w:ind w:left="0"/>
        <w:jc w:val="both"/>
        <w:rPr>
          <w:i/>
          <w:u w:val="single"/>
          <w:lang w:val="en-GB"/>
        </w:rPr>
      </w:pPr>
      <w:r w:rsidRPr="00C12760">
        <w:rPr>
          <w:i/>
          <w:u w:val="single"/>
          <w:lang w:val="en-GB"/>
        </w:rPr>
        <w:t>On the c</w:t>
      </w:r>
      <w:r w:rsidR="00A24B0C" w:rsidRPr="00C12760">
        <w:rPr>
          <w:i/>
          <w:u w:val="single"/>
          <w:lang w:val="en-GB"/>
        </w:rPr>
        <w:t xml:space="preserve">ontribution of civil society to the Green Agenda and </w:t>
      </w:r>
      <w:r w:rsidR="00B35438" w:rsidRPr="00C12760">
        <w:rPr>
          <w:i/>
          <w:u w:val="single"/>
          <w:lang w:val="en-GB"/>
        </w:rPr>
        <w:t xml:space="preserve">the </w:t>
      </w:r>
      <w:r w:rsidR="00A24B0C" w:rsidRPr="00C12760">
        <w:rPr>
          <w:i/>
          <w:u w:val="single"/>
          <w:lang w:val="en-GB"/>
        </w:rPr>
        <w:t>sustainable development of the Western Balkans as p</w:t>
      </w:r>
      <w:r w:rsidRPr="00C12760">
        <w:rPr>
          <w:i/>
          <w:u w:val="single"/>
          <w:lang w:val="en-GB"/>
        </w:rPr>
        <w:t>art of the EU accession process</w:t>
      </w:r>
    </w:p>
    <w:p w:rsidR="003C0BFF" w:rsidRPr="00C12760" w:rsidRDefault="003C0BFF">
      <w:pPr>
        <w:pStyle w:val="ListParagraph"/>
        <w:keepNext/>
        <w:keepLines/>
        <w:spacing w:after="0" w:line="288" w:lineRule="auto"/>
        <w:ind w:left="567"/>
        <w:jc w:val="both"/>
        <w:rPr>
          <w:lang w:val="en-GB"/>
        </w:rPr>
      </w:pPr>
    </w:p>
    <w:p w:rsidR="00E20501" w:rsidRPr="00C12760" w:rsidRDefault="003D472E" w:rsidP="003D472E">
      <w:pPr>
        <w:keepNext/>
        <w:spacing w:after="0" w:line="288" w:lineRule="auto"/>
        <w:rPr>
          <w:lang w:val="en-GB"/>
        </w:rPr>
      </w:pPr>
      <w:r w:rsidRPr="00C12760">
        <w:rPr>
          <w:lang w:val="en-GB"/>
        </w:rPr>
        <w:t>The participants:</w:t>
      </w:r>
    </w:p>
    <w:p w:rsidR="003D472E" w:rsidRPr="00C12760" w:rsidRDefault="003D472E" w:rsidP="003D472E">
      <w:pPr>
        <w:keepNext/>
        <w:spacing w:after="0" w:line="288" w:lineRule="auto"/>
        <w:rPr>
          <w:lang w:val="en-GB"/>
        </w:rPr>
      </w:pPr>
    </w:p>
    <w:p w:rsidR="00E20501" w:rsidRPr="00C12760" w:rsidRDefault="00D96557" w:rsidP="003D472E">
      <w:pPr>
        <w:pStyle w:val="ListParagraph"/>
        <w:numPr>
          <w:ilvl w:val="0"/>
          <w:numId w:val="13"/>
        </w:numPr>
        <w:spacing w:after="0" w:line="288" w:lineRule="auto"/>
        <w:ind w:left="567" w:hanging="567"/>
        <w:jc w:val="both"/>
        <w:rPr>
          <w:lang w:val="en-GB"/>
        </w:rPr>
      </w:pPr>
      <w:r w:rsidRPr="00C12760">
        <w:rPr>
          <w:lang w:val="en-GB"/>
        </w:rPr>
        <w:t xml:space="preserve">point out </w:t>
      </w:r>
      <w:r w:rsidR="00E20501" w:rsidRPr="00C12760">
        <w:rPr>
          <w:lang w:val="en-GB"/>
        </w:rPr>
        <w:t>that the Western Balkans are highly sensitive to the impacts of climate change</w:t>
      </w:r>
      <w:r w:rsidRPr="00C12760">
        <w:rPr>
          <w:lang w:val="en-GB"/>
        </w:rPr>
        <w:t>,</w:t>
      </w:r>
      <w:r w:rsidR="00E20501" w:rsidRPr="00C12760">
        <w:rPr>
          <w:lang w:val="en-GB"/>
        </w:rPr>
        <w:t xml:space="preserve"> resulting in damage to general he</w:t>
      </w:r>
      <w:r w:rsidR="00C44709" w:rsidRPr="00C12760">
        <w:rPr>
          <w:lang w:val="en-GB"/>
        </w:rPr>
        <w:t>alth and the economy. U</w:t>
      </w:r>
      <w:r w:rsidR="00E20501" w:rsidRPr="00C12760">
        <w:rPr>
          <w:lang w:val="en-GB"/>
        </w:rPr>
        <w:t xml:space="preserve">rgent action </w:t>
      </w:r>
      <w:r w:rsidR="00C44709" w:rsidRPr="00C12760">
        <w:rPr>
          <w:lang w:val="en-GB"/>
        </w:rPr>
        <w:t xml:space="preserve">is needed </w:t>
      </w:r>
      <w:r w:rsidR="00E20501" w:rsidRPr="00C12760">
        <w:rPr>
          <w:lang w:val="en-GB"/>
        </w:rPr>
        <w:t xml:space="preserve">to better </w:t>
      </w:r>
      <w:r w:rsidR="00C44709" w:rsidRPr="00C12760">
        <w:rPr>
          <w:lang w:val="en-GB"/>
        </w:rPr>
        <w:t xml:space="preserve">protect </w:t>
      </w:r>
      <w:r w:rsidR="00E20501" w:rsidRPr="00C12760">
        <w:rPr>
          <w:lang w:val="en-GB"/>
        </w:rPr>
        <w:t xml:space="preserve">the </w:t>
      </w:r>
      <w:r w:rsidR="00B11232" w:rsidRPr="00C12760">
        <w:rPr>
          <w:lang w:val="en-GB"/>
        </w:rPr>
        <w:t xml:space="preserve">health and </w:t>
      </w:r>
      <w:r w:rsidR="00E20501" w:rsidRPr="00C12760">
        <w:rPr>
          <w:lang w:val="en-GB"/>
        </w:rPr>
        <w:t xml:space="preserve">quality of life </w:t>
      </w:r>
      <w:r w:rsidRPr="00C12760">
        <w:rPr>
          <w:lang w:val="en-GB"/>
        </w:rPr>
        <w:t xml:space="preserve">of </w:t>
      </w:r>
      <w:r w:rsidR="00E20501" w:rsidRPr="00C12760">
        <w:rPr>
          <w:lang w:val="en-GB"/>
        </w:rPr>
        <w:t xml:space="preserve">their citizens, especially children and young people, </w:t>
      </w:r>
      <w:r w:rsidRPr="00C12760">
        <w:rPr>
          <w:lang w:val="en-GB"/>
        </w:rPr>
        <w:t xml:space="preserve">through </w:t>
      </w:r>
      <w:r w:rsidR="00E20501" w:rsidRPr="00C12760">
        <w:rPr>
          <w:lang w:val="en-GB"/>
        </w:rPr>
        <w:t xml:space="preserve">a just transition to a greener model, </w:t>
      </w:r>
      <w:r w:rsidRPr="00C12760">
        <w:rPr>
          <w:lang w:val="en-GB"/>
        </w:rPr>
        <w:t>while bearing</w:t>
      </w:r>
      <w:r w:rsidR="00E20501" w:rsidRPr="00C12760">
        <w:rPr>
          <w:lang w:val="en-GB"/>
        </w:rPr>
        <w:t xml:space="preserve"> in mind the "no one should be left behind" principle.</w:t>
      </w:r>
      <w:r w:rsidR="00631EDF" w:rsidRPr="00C12760">
        <w:rPr>
          <w:lang w:val="en-GB"/>
        </w:rPr>
        <w:t xml:space="preserve"> Stress that t</w:t>
      </w:r>
      <w:r w:rsidR="00172305" w:rsidRPr="00C12760">
        <w:rPr>
          <w:lang w:val="en-GB"/>
        </w:rPr>
        <w:t>he</w:t>
      </w:r>
      <w:r w:rsidRPr="00C12760">
        <w:rPr>
          <w:lang w:val="en-GB"/>
        </w:rPr>
        <w:t xml:space="preserve"> region's</w:t>
      </w:r>
      <w:r w:rsidR="00172305" w:rsidRPr="00C12760">
        <w:rPr>
          <w:lang w:val="en-GB"/>
        </w:rPr>
        <w:t xml:space="preserve"> resilience with regard </w:t>
      </w:r>
      <w:r w:rsidRPr="00C12760">
        <w:rPr>
          <w:lang w:val="en-GB"/>
        </w:rPr>
        <w:t xml:space="preserve">to </w:t>
      </w:r>
      <w:r w:rsidR="00172305" w:rsidRPr="00C12760">
        <w:rPr>
          <w:lang w:val="en-GB"/>
        </w:rPr>
        <w:t>climate change needs to be increased by reducing harmful practices, preventing pollution and degradation of rivers and seas and implementing strict policies for the protection of biodiversity</w:t>
      </w:r>
      <w:r w:rsidRPr="00C12760">
        <w:rPr>
          <w:lang w:val="en-GB"/>
        </w:rPr>
        <w:t>;</w:t>
      </w:r>
    </w:p>
    <w:p w:rsidR="00E20501" w:rsidRPr="00C12760" w:rsidRDefault="00E20501" w:rsidP="003D472E">
      <w:pPr>
        <w:pStyle w:val="ListParagraph"/>
        <w:spacing w:after="0" w:line="288" w:lineRule="auto"/>
        <w:ind w:left="567"/>
        <w:jc w:val="both"/>
        <w:rPr>
          <w:lang w:val="en-GB"/>
        </w:rPr>
      </w:pPr>
    </w:p>
    <w:p w:rsidR="003C0BFF" w:rsidRPr="00C12760" w:rsidRDefault="00CC24DD" w:rsidP="003D472E">
      <w:pPr>
        <w:pStyle w:val="ListParagraph"/>
        <w:numPr>
          <w:ilvl w:val="0"/>
          <w:numId w:val="13"/>
        </w:numPr>
        <w:spacing w:after="0" w:line="288" w:lineRule="auto"/>
        <w:ind w:left="567" w:hanging="567"/>
        <w:jc w:val="both"/>
        <w:rPr>
          <w:lang w:val="en-GB"/>
        </w:rPr>
      </w:pPr>
      <w:r w:rsidRPr="00C12760">
        <w:rPr>
          <w:lang w:val="en-GB"/>
        </w:rPr>
        <w:t xml:space="preserve">welcome </w:t>
      </w:r>
      <w:r w:rsidR="003C0BFF" w:rsidRPr="00C12760">
        <w:rPr>
          <w:lang w:val="en-GB"/>
        </w:rPr>
        <w:t>the European Green Deal</w:t>
      </w:r>
      <w:r w:rsidR="003C0BFF" w:rsidRPr="00C12760">
        <w:rPr>
          <w:rStyle w:val="FootnoteReference"/>
          <w:sz w:val="24"/>
          <w:szCs w:val="24"/>
          <w:lang w:val="en-GB"/>
        </w:rPr>
        <w:footnoteReference w:id="3"/>
      </w:r>
      <w:r w:rsidR="003C0BFF" w:rsidRPr="00C12760">
        <w:rPr>
          <w:lang w:val="en-GB"/>
        </w:rPr>
        <w:t xml:space="preserve">, which includes specific objectives for the Western Balkans, as well as the Guidelines for the Implementation of the Green Agenda for the Western Balkans accompanying the </w:t>
      </w:r>
      <w:r w:rsidRPr="00C12760">
        <w:rPr>
          <w:lang w:val="en-GB"/>
        </w:rPr>
        <w:t>EIP</w:t>
      </w:r>
      <w:r w:rsidR="003C0BFF" w:rsidRPr="00C12760">
        <w:rPr>
          <w:lang w:val="en-GB"/>
        </w:rPr>
        <w:t xml:space="preserve"> for the Western Balkans</w:t>
      </w:r>
      <w:r w:rsidR="003C0BFF" w:rsidRPr="00C12760">
        <w:rPr>
          <w:rStyle w:val="FootnoteReference"/>
          <w:sz w:val="24"/>
          <w:szCs w:val="24"/>
          <w:lang w:val="en-GB"/>
        </w:rPr>
        <w:footnoteReference w:id="4"/>
      </w:r>
      <w:r w:rsidR="00530434" w:rsidRPr="00C12760">
        <w:rPr>
          <w:sz w:val="24"/>
          <w:szCs w:val="24"/>
          <w:lang w:val="en-GB"/>
        </w:rPr>
        <w:t xml:space="preserve"> </w:t>
      </w:r>
      <w:r w:rsidR="00530434" w:rsidRPr="00C12760">
        <w:rPr>
          <w:lang w:val="en-GB"/>
        </w:rPr>
        <w:t xml:space="preserve">and call </w:t>
      </w:r>
      <w:r w:rsidR="003C0BFF" w:rsidRPr="00C12760">
        <w:rPr>
          <w:lang w:val="en-GB"/>
        </w:rPr>
        <w:t>on the partners from the region to work with the EU to adopt green policies by 2030 and achieve climate neutrality by 2050.</w:t>
      </w:r>
      <w:r w:rsidR="00631EDF" w:rsidRPr="00C12760">
        <w:rPr>
          <w:lang w:val="en-GB"/>
        </w:rPr>
        <w:t xml:space="preserve"> Emphasise that t</w:t>
      </w:r>
      <w:r w:rsidR="00D66F53" w:rsidRPr="00C12760">
        <w:rPr>
          <w:lang w:val="en-GB"/>
        </w:rPr>
        <w:t>he aim of the Agenda is to stimulat</w:t>
      </w:r>
      <w:r w:rsidR="00631EDF" w:rsidRPr="00C12760">
        <w:rPr>
          <w:lang w:val="en-GB"/>
        </w:rPr>
        <w:t>e the economies in the Western B</w:t>
      </w:r>
      <w:r w:rsidR="00D66F53" w:rsidRPr="00C12760">
        <w:rPr>
          <w:lang w:val="en-GB"/>
        </w:rPr>
        <w:t>alkans while br</w:t>
      </w:r>
      <w:r w:rsidR="00C44709" w:rsidRPr="00C12760">
        <w:rPr>
          <w:lang w:val="en-GB"/>
        </w:rPr>
        <w:t>inging the region in line</w:t>
      </w:r>
      <w:r w:rsidR="00D66F53" w:rsidRPr="00C12760">
        <w:rPr>
          <w:lang w:val="en-GB"/>
        </w:rPr>
        <w:t xml:space="preserve"> with the EU's environmental standards and cli</w:t>
      </w:r>
      <w:r w:rsidR="00C44709" w:rsidRPr="00C12760">
        <w:rPr>
          <w:lang w:val="en-GB"/>
        </w:rPr>
        <w:t>mate objectives</w:t>
      </w:r>
      <w:r w:rsidRPr="00C12760">
        <w:rPr>
          <w:lang w:val="en-GB"/>
        </w:rPr>
        <w:t>;</w:t>
      </w:r>
    </w:p>
    <w:p w:rsidR="00E20501" w:rsidRPr="00C12760" w:rsidRDefault="00E20501" w:rsidP="003D472E">
      <w:pPr>
        <w:pStyle w:val="ListParagraph"/>
        <w:spacing w:after="0" w:line="288" w:lineRule="auto"/>
        <w:ind w:left="567"/>
        <w:jc w:val="both"/>
        <w:rPr>
          <w:lang w:val="en-GB"/>
        </w:rPr>
      </w:pPr>
    </w:p>
    <w:p w:rsidR="00E20501" w:rsidRPr="00C12760" w:rsidRDefault="00CC24DD" w:rsidP="003D472E">
      <w:pPr>
        <w:pStyle w:val="ListParagraph"/>
        <w:numPr>
          <w:ilvl w:val="0"/>
          <w:numId w:val="13"/>
        </w:numPr>
        <w:spacing w:after="0" w:line="288" w:lineRule="auto"/>
        <w:ind w:left="567" w:hanging="567"/>
        <w:jc w:val="both"/>
        <w:rPr>
          <w:lang w:val="en-GB"/>
        </w:rPr>
      </w:pPr>
      <w:r w:rsidRPr="00C12760">
        <w:rPr>
          <w:lang w:val="en-GB"/>
        </w:rPr>
        <w:t xml:space="preserve">strongly </w:t>
      </w:r>
      <w:r w:rsidR="00E20501" w:rsidRPr="00C12760">
        <w:rPr>
          <w:lang w:val="en-GB"/>
        </w:rPr>
        <w:t xml:space="preserve">believe that, considering the significant investments and regulatory adaptations required, </w:t>
      </w:r>
      <w:r w:rsidR="00F27F92" w:rsidRPr="00C12760">
        <w:rPr>
          <w:lang w:val="en-GB"/>
        </w:rPr>
        <w:t xml:space="preserve">social partners and </w:t>
      </w:r>
      <w:r w:rsidR="004E3417" w:rsidRPr="00C12760">
        <w:rPr>
          <w:lang w:val="en-GB"/>
        </w:rPr>
        <w:t xml:space="preserve">organised civil society </w:t>
      </w:r>
      <w:r w:rsidR="00E20501" w:rsidRPr="00C12760">
        <w:rPr>
          <w:lang w:val="en-GB"/>
        </w:rPr>
        <w:t>have a particularly important role to play in the transition towards a greener and more sustainable society, especially as regards specific political contexts in the Western Balkans.</w:t>
      </w:r>
      <w:r w:rsidR="003D2553" w:rsidRPr="00C12760">
        <w:rPr>
          <w:lang w:val="en-GB"/>
        </w:rPr>
        <w:t xml:space="preserve"> Stress that </w:t>
      </w:r>
      <w:r w:rsidR="00F27F92" w:rsidRPr="00C12760">
        <w:rPr>
          <w:lang w:val="en-GB"/>
        </w:rPr>
        <w:t xml:space="preserve">social partners and organised </w:t>
      </w:r>
      <w:r w:rsidR="003D2553" w:rsidRPr="00C12760">
        <w:rPr>
          <w:lang w:val="en-GB"/>
        </w:rPr>
        <w:t>c</w:t>
      </w:r>
      <w:r w:rsidR="00D66F53" w:rsidRPr="00C12760">
        <w:rPr>
          <w:lang w:val="en-GB"/>
        </w:rPr>
        <w:t xml:space="preserve">ivil society </w:t>
      </w:r>
      <w:r w:rsidR="000808F4" w:rsidRPr="00C12760">
        <w:rPr>
          <w:lang w:val="en-GB"/>
        </w:rPr>
        <w:t xml:space="preserve">are </w:t>
      </w:r>
      <w:r w:rsidR="00D66F53" w:rsidRPr="00C12760">
        <w:rPr>
          <w:lang w:val="en-GB"/>
        </w:rPr>
        <w:t xml:space="preserve">ready to provide </w:t>
      </w:r>
      <w:r w:rsidRPr="00C12760">
        <w:rPr>
          <w:lang w:val="en-GB"/>
        </w:rPr>
        <w:t xml:space="preserve">its </w:t>
      </w:r>
      <w:r w:rsidR="00D66F53" w:rsidRPr="00C12760">
        <w:rPr>
          <w:lang w:val="en-GB"/>
        </w:rPr>
        <w:t xml:space="preserve">expertise and watch over the implementation of the Green Agenda, to </w:t>
      </w:r>
      <w:r w:rsidRPr="00C12760">
        <w:rPr>
          <w:lang w:val="en-GB"/>
        </w:rPr>
        <w:t>check whether</w:t>
      </w:r>
      <w:r w:rsidR="00D66F53" w:rsidRPr="00C12760">
        <w:rPr>
          <w:lang w:val="en-GB"/>
        </w:rPr>
        <w:t xml:space="preserve"> all investments support the green transition and to hold governments to account</w:t>
      </w:r>
      <w:r w:rsidRPr="00C12760">
        <w:rPr>
          <w:lang w:val="en-GB"/>
        </w:rPr>
        <w:t>;</w:t>
      </w:r>
    </w:p>
    <w:p w:rsidR="00E20501" w:rsidRPr="00C12760" w:rsidRDefault="00E20501" w:rsidP="003D472E">
      <w:pPr>
        <w:pStyle w:val="ListParagraph"/>
        <w:spacing w:after="0" w:line="288" w:lineRule="auto"/>
        <w:ind w:left="567"/>
        <w:jc w:val="both"/>
        <w:rPr>
          <w:lang w:val="en-GB"/>
        </w:rPr>
      </w:pPr>
    </w:p>
    <w:p w:rsidR="00E20501" w:rsidRPr="00C12760" w:rsidRDefault="00684F13" w:rsidP="003D472E">
      <w:pPr>
        <w:pStyle w:val="ListParagraph"/>
        <w:numPr>
          <w:ilvl w:val="0"/>
          <w:numId w:val="13"/>
        </w:numPr>
        <w:spacing w:after="0" w:line="288" w:lineRule="auto"/>
        <w:ind w:left="567" w:hanging="567"/>
        <w:jc w:val="both"/>
        <w:rPr>
          <w:lang w:val="en-GB"/>
        </w:rPr>
      </w:pPr>
      <w:r w:rsidRPr="00C12760">
        <w:rPr>
          <w:lang w:val="en-GB"/>
        </w:rPr>
        <w:t xml:space="preserve">call </w:t>
      </w:r>
      <w:r w:rsidR="00E20501" w:rsidRPr="00C12760">
        <w:rPr>
          <w:lang w:val="en-GB"/>
        </w:rPr>
        <w:t xml:space="preserve">for future actions towards greener </w:t>
      </w:r>
      <w:r w:rsidR="00B11232" w:rsidRPr="00C12760">
        <w:rPr>
          <w:lang w:val="en-GB"/>
        </w:rPr>
        <w:t xml:space="preserve">and </w:t>
      </w:r>
      <w:r w:rsidRPr="00C12760">
        <w:rPr>
          <w:lang w:val="en-GB"/>
        </w:rPr>
        <w:t>sustainable development in</w:t>
      </w:r>
      <w:r w:rsidR="004D56A7" w:rsidRPr="00C12760">
        <w:rPr>
          <w:lang w:val="en-GB"/>
        </w:rPr>
        <w:t xml:space="preserve"> the</w:t>
      </w:r>
      <w:r w:rsidRPr="00C12760">
        <w:rPr>
          <w:lang w:val="en-GB"/>
        </w:rPr>
        <w:t xml:space="preserve"> </w:t>
      </w:r>
      <w:r w:rsidR="00E20501" w:rsidRPr="00C12760">
        <w:rPr>
          <w:lang w:val="en-GB"/>
        </w:rPr>
        <w:t xml:space="preserve">Western Balkans to be adapted to the region's specific challenges and needs, including an adequate regulatory framework, cross-border activities, innovative technological solutions, locally produced and consumed energy and energy efficiency, sustainable urban transport, road and rail networks, public and private engagement, ICT and fast internet deployment, </w:t>
      </w:r>
      <w:proofErr w:type="spellStart"/>
      <w:r w:rsidR="00E20501" w:rsidRPr="00C12760">
        <w:rPr>
          <w:lang w:val="en-GB"/>
        </w:rPr>
        <w:t>agri</w:t>
      </w:r>
      <w:proofErr w:type="spellEnd"/>
      <w:r w:rsidR="00E20501" w:rsidRPr="00C12760">
        <w:rPr>
          <w:lang w:val="en-GB"/>
        </w:rPr>
        <w:t>-food measures, etc.</w:t>
      </w:r>
      <w:r w:rsidR="00D66F53" w:rsidRPr="00C12760">
        <w:rPr>
          <w:lang w:val="en-GB"/>
        </w:rPr>
        <w:t xml:space="preserve"> They also call for greater consideration</w:t>
      </w:r>
      <w:r w:rsidRPr="00C12760">
        <w:rPr>
          <w:lang w:val="en-GB"/>
        </w:rPr>
        <w:t xml:space="preserve"> of</w:t>
      </w:r>
      <w:r w:rsidR="00D66F53" w:rsidRPr="00C12760">
        <w:rPr>
          <w:lang w:val="en-GB"/>
        </w:rPr>
        <w:t xml:space="preserve"> how existing instruments such as</w:t>
      </w:r>
      <w:r w:rsidRPr="00C12760">
        <w:rPr>
          <w:lang w:val="en-GB"/>
        </w:rPr>
        <w:t xml:space="preserve"> the</w:t>
      </w:r>
      <w:r w:rsidR="00D66F53" w:rsidRPr="00C12760">
        <w:rPr>
          <w:lang w:val="en-GB"/>
        </w:rPr>
        <w:t xml:space="preserve"> Energy Community </w:t>
      </w:r>
      <w:r w:rsidRPr="00C12760">
        <w:rPr>
          <w:lang w:val="en-GB"/>
        </w:rPr>
        <w:t xml:space="preserve">Treaty </w:t>
      </w:r>
      <w:r w:rsidR="00D66F53" w:rsidRPr="00C12760">
        <w:rPr>
          <w:lang w:val="en-GB"/>
        </w:rPr>
        <w:t>and Transport Community Treaty can be used to ensure the effective implementation of the Green Agenda</w:t>
      </w:r>
      <w:r w:rsidRPr="00C12760">
        <w:rPr>
          <w:lang w:val="en-GB"/>
        </w:rPr>
        <w:t>;</w:t>
      </w:r>
    </w:p>
    <w:p w:rsidR="00E20501" w:rsidRPr="00C12760" w:rsidRDefault="00E20501" w:rsidP="003D472E">
      <w:pPr>
        <w:pStyle w:val="ListParagraph"/>
        <w:spacing w:after="0" w:line="288" w:lineRule="auto"/>
        <w:ind w:left="567"/>
        <w:jc w:val="both"/>
        <w:rPr>
          <w:lang w:val="en-GB"/>
        </w:rPr>
      </w:pPr>
    </w:p>
    <w:p w:rsidR="0010786D" w:rsidRPr="00C12760" w:rsidRDefault="00684F13" w:rsidP="003D472E">
      <w:pPr>
        <w:pStyle w:val="ListParagraph"/>
        <w:numPr>
          <w:ilvl w:val="0"/>
          <w:numId w:val="13"/>
        </w:numPr>
        <w:spacing w:after="0" w:line="288" w:lineRule="auto"/>
        <w:ind w:left="567" w:hanging="567"/>
        <w:jc w:val="both"/>
        <w:rPr>
          <w:lang w:val="en-GB"/>
        </w:rPr>
      </w:pPr>
      <w:r w:rsidRPr="00C12760">
        <w:rPr>
          <w:lang w:val="en-GB"/>
        </w:rPr>
        <w:t xml:space="preserve">consider </w:t>
      </w:r>
      <w:r w:rsidR="00E20501" w:rsidRPr="00C12760">
        <w:rPr>
          <w:lang w:val="en-GB"/>
        </w:rPr>
        <w:t xml:space="preserve">that the challenges </w:t>
      </w:r>
      <w:r w:rsidRPr="00C12760">
        <w:rPr>
          <w:lang w:val="en-GB"/>
        </w:rPr>
        <w:t>of</w:t>
      </w:r>
      <w:r w:rsidR="00E20501" w:rsidRPr="00C12760">
        <w:rPr>
          <w:lang w:val="en-GB"/>
        </w:rPr>
        <w:t xml:space="preserve"> decarbonisation, depollution of air, water and soil, connectivity and climate change in the Western Balkans can be turned into opportunities by investing in research and innovation, learning and adopting alternative approaches,</w:t>
      </w:r>
      <w:r w:rsidR="00223094" w:rsidRPr="00C12760">
        <w:rPr>
          <w:lang w:val="en-GB"/>
        </w:rPr>
        <w:t xml:space="preserve"> implementing</w:t>
      </w:r>
      <w:r w:rsidR="00E20501" w:rsidRPr="00C12760">
        <w:rPr>
          <w:lang w:val="en-GB"/>
        </w:rPr>
        <w:t xml:space="preserve"> </w:t>
      </w:r>
      <w:r w:rsidR="00223094" w:rsidRPr="00C12760">
        <w:rPr>
          <w:lang w:val="en-GB"/>
        </w:rPr>
        <w:t xml:space="preserve">a </w:t>
      </w:r>
      <w:r w:rsidR="00E20501" w:rsidRPr="00C12760">
        <w:rPr>
          <w:lang w:val="en-GB"/>
        </w:rPr>
        <w:t xml:space="preserve">circular economy, </w:t>
      </w:r>
      <w:r w:rsidR="00223094" w:rsidRPr="00C12760">
        <w:rPr>
          <w:lang w:val="en-GB"/>
        </w:rPr>
        <w:t xml:space="preserve">improving </w:t>
      </w:r>
      <w:r w:rsidR="00E20501" w:rsidRPr="00C12760">
        <w:rPr>
          <w:lang w:val="en-GB"/>
        </w:rPr>
        <w:t>waste management,</w:t>
      </w:r>
      <w:r w:rsidR="00223094" w:rsidRPr="00C12760">
        <w:rPr>
          <w:lang w:val="en-GB"/>
        </w:rPr>
        <w:t xml:space="preserve"> using</w:t>
      </w:r>
      <w:r w:rsidR="00E20501" w:rsidRPr="00C12760">
        <w:rPr>
          <w:lang w:val="en-GB"/>
        </w:rPr>
        <w:t xml:space="preserve"> greener energy and</w:t>
      </w:r>
      <w:r w:rsidR="00223094" w:rsidRPr="00C12760">
        <w:rPr>
          <w:lang w:val="en-GB"/>
        </w:rPr>
        <w:t xml:space="preserve"> adopting</w:t>
      </w:r>
      <w:r w:rsidR="00E20501" w:rsidRPr="00C12760">
        <w:rPr>
          <w:lang w:val="en-GB"/>
        </w:rPr>
        <w:t xml:space="preserve"> connectivity solutions, as well as</w:t>
      </w:r>
      <w:r w:rsidR="00223094" w:rsidRPr="00C12760">
        <w:rPr>
          <w:lang w:val="en-GB"/>
        </w:rPr>
        <w:t xml:space="preserve"> taking</w:t>
      </w:r>
      <w:r w:rsidR="00E20501" w:rsidRPr="00C12760">
        <w:rPr>
          <w:lang w:val="en-GB"/>
        </w:rPr>
        <w:t xml:space="preserve"> active measures to protect the </w:t>
      </w:r>
      <w:r w:rsidRPr="00C12760">
        <w:rPr>
          <w:lang w:val="en-GB"/>
        </w:rPr>
        <w:t xml:space="preserve">region's </w:t>
      </w:r>
      <w:r w:rsidR="00E20501" w:rsidRPr="00C12760">
        <w:rPr>
          <w:lang w:val="en-GB"/>
        </w:rPr>
        <w:t>rich biodiversity.</w:t>
      </w:r>
      <w:r w:rsidR="00172305" w:rsidRPr="00C12760">
        <w:rPr>
          <w:lang w:val="en-GB"/>
        </w:rPr>
        <w:t xml:space="preserve"> </w:t>
      </w:r>
      <w:r w:rsidR="00DB150F" w:rsidRPr="00C12760">
        <w:rPr>
          <w:lang w:val="en-GB"/>
        </w:rPr>
        <w:t>T</w:t>
      </w:r>
      <w:r w:rsidR="003D2553" w:rsidRPr="00C12760">
        <w:rPr>
          <w:lang w:val="en-GB"/>
        </w:rPr>
        <w:t>hese policies should be developed and implemented</w:t>
      </w:r>
      <w:r w:rsidR="00B11232" w:rsidRPr="00C12760">
        <w:rPr>
          <w:lang w:val="en-GB"/>
        </w:rPr>
        <w:t xml:space="preserve"> in cooperation with the private sector</w:t>
      </w:r>
      <w:r w:rsidR="00DB150F" w:rsidRPr="00C12760">
        <w:rPr>
          <w:lang w:val="en-GB"/>
        </w:rPr>
        <w:t xml:space="preserve"> and social partners</w:t>
      </w:r>
      <w:r w:rsidRPr="00C12760">
        <w:rPr>
          <w:lang w:val="en-GB"/>
        </w:rPr>
        <w:t xml:space="preserve">; </w:t>
      </w:r>
    </w:p>
    <w:p w:rsidR="0010786D" w:rsidRPr="00C12760" w:rsidRDefault="0010786D" w:rsidP="00C12760">
      <w:pPr>
        <w:pStyle w:val="ListParagraph"/>
        <w:spacing w:after="0" w:line="288" w:lineRule="auto"/>
        <w:ind w:left="567"/>
        <w:rPr>
          <w:lang w:val="en-GB"/>
        </w:rPr>
      </w:pPr>
    </w:p>
    <w:p w:rsidR="00FB42F8" w:rsidRPr="00C12760" w:rsidRDefault="00DC3B40" w:rsidP="003D472E">
      <w:pPr>
        <w:pStyle w:val="ListParagraph"/>
        <w:numPr>
          <w:ilvl w:val="0"/>
          <w:numId w:val="13"/>
        </w:numPr>
        <w:spacing w:after="0" w:line="288" w:lineRule="auto"/>
        <w:ind w:left="567" w:hanging="567"/>
        <w:jc w:val="both"/>
        <w:rPr>
          <w:lang w:val="en-GB"/>
        </w:rPr>
      </w:pPr>
      <w:r w:rsidRPr="00C12760">
        <w:rPr>
          <w:lang w:val="en-GB"/>
        </w:rPr>
        <w:t xml:space="preserve">consider </w:t>
      </w:r>
      <w:r w:rsidR="0010786D" w:rsidRPr="00C12760">
        <w:rPr>
          <w:lang w:val="en-GB"/>
        </w:rPr>
        <w:t>that p</w:t>
      </w:r>
      <w:r w:rsidR="00B11232" w:rsidRPr="00C12760">
        <w:rPr>
          <w:lang w:val="en-GB"/>
        </w:rPr>
        <w:t>ublic debate about energy transition should be proacti</w:t>
      </w:r>
      <w:r w:rsidR="003D2553" w:rsidRPr="00C12760">
        <w:rPr>
          <w:lang w:val="en-GB"/>
        </w:rPr>
        <w:t xml:space="preserve">ve and consistent and </w:t>
      </w:r>
      <w:r w:rsidR="00B11232" w:rsidRPr="00C12760">
        <w:rPr>
          <w:lang w:val="en-GB"/>
        </w:rPr>
        <w:t xml:space="preserve">a </w:t>
      </w:r>
      <w:r w:rsidR="003D2553" w:rsidRPr="00C12760">
        <w:rPr>
          <w:lang w:val="en-GB"/>
        </w:rPr>
        <w:t xml:space="preserve">wide </w:t>
      </w:r>
      <w:r w:rsidR="00B11232" w:rsidRPr="00C12760">
        <w:rPr>
          <w:lang w:val="en-GB"/>
        </w:rPr>
        <w:t xml:space="preserve">range of voices </w:t>
      </w:r>
      <w:r w:rsidR="003D2553" w:rsidRPr="00C12760">
        <w:rPr>
          <w:lang w:val="en-GB"/>
        </w:rPr>
        <w:t>should be listened to</w:t>
      </w:r>
      <w:r w:rsidRPr="00C12760">
        <w:rPr>
          <w:lang w:val="en-GB"/>
        </w:rPr>
        <w:t>,</w:t>
      </w:r>
      <w:r w:rsidR="003D2553" w:rsidRPr="00C12760">
        <w:rPr>
          <w:lang w:val="en-GB"/>
        </w:rPr>
        <w:t xml:space="preserve"> including</w:t>
      </w:r>
      <w:r w:rsidR="00B11232" w:rsidRPr="00C12760">
        <w:rPr>
          <w:lang w:val="en-GB"/>
        </w:rPr>
        <w:t xml:space="preserve"> householders, SMEs and local authorities.</w:t>
      </w:r>
      <w:r w:rsidR="003D2553" w:rsidRPr="00C12760">
        <w:rPr>
          <w:lang w:val="en-GB"/>
        </w:rPr>
        <w:t xml:space="preserve"> Strongly believe that t</w:t>
      </w:r>
      <w:r w:rsidR="0010786D" w:rsidRPr="00C12760">
        <w:rPr>
          <w:lang w:val="en-GB"/>
        </w:rPr>
        <w:t>he EU should focus</w:t>
      </w:r>
      <w:r w:rsidRPr="00C12760">
        <w:rPr>
          <w:lang w:val="en-GB"/>
        </w:rPr>
        <w:t xml:space="preserve"> on</w:t>
      </w:r>
      <w:r w:rsidR="0010786D" w:rsidRPr="00C12760">
        <w:rPr>
          <w:lang w:val="en-GB"/>
        </w:rPr>
        <w:t xml:space="preserve"> and increase its support for the expert community</w:t>
      </w:r>
      <w:r w:rsidR="00F27F92" w:rsidRPr="00C12760">
        <w:rPr>
          <w:lang w:val="en-GB"/>
        </w:rPr>
        <w:t xml:space="preserve">, social partners </w:t>
      </w:r>
      <w:r w:rsidR="0010786D" w:rsidRPr="00C12760">
        <w:rPr>
          <w:lang w:val="en-GB"/>
        </w:rPr>
        <w:t xml:space="preserve">and </w:t>
      </w:r>
      <w:r w:rsidR="004E3417" w:rsidRPr="00C12760">
        <w:rPr>
          <w:lang w:val="en-GB"/>
        </w:rPr>
        <w:t xml:space="preserve">organised civil society </w:t>
      </w:r>
      <w:r w:rsidR="0010786D" w:rsidRPr="00C12760">
        <w:rPr>
          <w:lang w:val="en-GB"/>
        </w:rPr>
        <w:t>in order to reach the wider citizenry and bridge the gap between national institutions and the wider public, as they are the real driver</w:t>
      </w:r>
      <w:r w:rsidRPr="00C12760">
        <w:rPr>
          <w:lang w:val="en-GB"/>
        </w:rPr>
        <w:t>s</w:t>
      </w:r>
      <w:r w:rsidR="0010786D" w:rsidRPr="00C12760">
        <w:rPr>
          <w:lang w:val="en-GB"/>
        </w:rPr>
        <w:t xml:space="preserve"> of change</w:t>
      </w:r>
      <w:r w:rsidRPr="00C12760">
        <w:rPr>
          <w:lang w:val="en-GB"/>
        </w:rPr>
        <w:t xml:space="preserve"> with a view</w:t>
      </w:r>
      <w:r w:rsidR="0010786D" w:rsidRPr="00C12760">
        <w:rPr>
          <w:lang w:val="en-GB"/>
        </w:rPr>
        <w:t xml:space="preserve"> to </w:t>
      </w:r>
      <w:r w:rsidRPr="00C12760">
        <w:rPr>
          <w:lang w:val="en-GB"/>
        </w:rPr>
        <w:t xml:space="preserve">meeting </w:t>
      </w:r>
      <w:r w:rsidR="0010786D" w:rsidRPr="00C12760">
        <w:rPr>
          <w:lang w:val="en-GB"/>
        </w:rPr>
        <w:t>the goals of the Green Agenda</w:t>
      </w:r>
      <w:r w:rsidRPr="00C12760">
        <w:rPr>
          <w:lang w:val="en-GB"/>
        </w:rPr>
        <w:t>;</w:t>
      </w:r>
    </w:p>
    <w:p w:rsidR="00FB42F8" w:rsidRPr="00C12760" w:rsidRDefault="00FB42F8" w:rsidP="00C12760">
      <w:pPr>
        <w:pStyle w:val="ListParagraph"/>
        <w:spacing w:after="0" w:line="288" w:lineRule="auto"/>
        <w:ind w:left="567"/>
        <w:rPr>
          <w:lang w:val="en-GB"/>
        </w:rPr>
      </w:pPr>
    </w:p>
    <w:p w:rsidR="00E20501" w:rsidRPr="00C12760" w:rsidRDefault="00DC3B40" w:rsidP="003D472E">
      <w:pPr>
        <w:pStyle w:val="ListParagraph"/>
        <w:numPr>
          <w:ilvl w:val="0"/>
          <w:numId w:val="13"/>
        </w:numPr>
        <w:spacing w:after="0" w:line="288" w:lineRule="auto"/>
        <w:ind w:left="567" w:hanging="567"/>
        <w:jc w:val="both"/>
        <w:rPr>
          <w:lang w:val="en-GB"/>
        </w:rPr>
      </w:pPr>
      <w:r w:rsidRPr="00C12760">
        <w:rPr>
          <w:lang w:val="en-GB"/>
        </w:rPr>
        <w:lastRenderedPageBreak/>
        <w:t xml:space="preserve">welcome </w:t>
      </w:r>
      <w:r w:rsidR="00FB42F8" w:rsidRPr="00C12760">
        <w:rPr>
          <w:lang w:val="en-GB"/>
        </w:rPr>
        <w:t>the Coal Region</w:t>
      </w:r>
      <w:r w:rsidRPr="00C12760">
        <w:rPr>
          <w:lang w:val="en-GB"/>
        </w:rPr>
        <w:t>s</w:t>
      </w:r>
      <w:r w:rsidR="00FB42F8" w:rsidRPr="00C12760">
        <w:rPr>
          <w:lang w:val="en-GB"/>
        </w:rPr>
        <w:t xml:space="preserve"> in Transit</w:t>
      </w:r>
      <w:r w:rsidR="003D2553" w:rsidRPr="00C12760">
        <w:rPr>
          <w:lang w:val="en-GB"/>
        </w:rPr>
        <w:t>ion initiative for the Western B</w:t>
      </w:r>
      <w:r w:rsidR="00FB42F8" w:rsidRPr="00C12760">
        <w:rPr>
          <w:lang w:val="en-GB"/>
        </w:rPr>
        <w:t>alkans and call for an assessment of the soci</w:t>
      </w:r>
      <w:r w:rsidR="00DB150F" w:rsidRPr="00C12760">
        <w:rPr>
          <w:lang w:val="en-GB"/>
        </w:rPr>
        <w:t xml:space="preserve">al and </w:t>
      </w:r>
      <w:r w:rsidR="00FB42F8" w:rsidRPr="00C12760">
        <w:rPr>
          <w:lang w:val="en-GB"/>
        </w:rPr>
        <w:t>economic impact of decarbonisation at individual economy and regional level with a view to a just transition</w:t>
      </w:r>
      <w:r w:rsidRPr="00C12760">
        <w:rPr>
          <w:lang w:val="en-GB"/>
        </w:rPr>
        <w:t>;</w:t>
      </w:r>
    </w:p>
    <w:p w:rsidR="005E49BC" w:rsidRPr="00C12760" w:rsidRDefault="005E49BC" w:rsidP="003D472E">
      <w:pPr>
        <w:pStyle w:val="ListParagraph"/>
        <w:spacing w:after="0" w:line="288" w:lineRule="auto"/>
        <w:ind w:left="567"/>
        <w:jc w:val="both"/>
        <w:rPr>
          <w:lang w:val="en-GB"/>
        </w:rPr>
      </w:pPr>
    </w:p>
    <w:p w:rsidR="00E20501" w:rsidRPr="00C12760" w:rsidRDefault="00B94269" w:rsidP="003D472E">
      <w:pPr>
        <w:pStyle w:val="ListParagraph"/>
        <w:numPr>
          <w:ilvl w:val="0"/>
          <w:numId w:val="13"/>
        </w:numPr>
        <w:spacing w:after="0" w:line="288" w:lineRule="auto"/>
        <w:ind w:left="567" w:hanging="567"/>
        <w:jc w:val="both"/>
        <w:rPr>
          <w:lang w:val="en-GB"/>
        </w:rPr>
      </w:pPr>
      <w:r w:rsidRPr="00C12760">
        <w:rPr>
          <w:lang w:val="en-GB"/>
        </w:rPr>
        <w:t xml:space="preserve">stress </w:t>
      </w:r>
      <w:r w:rsidR="005E49BC" w:rsidRPr="00C12760">
        <w:rPr>
          <w:lang w:val="en-GB"/>
        </w:rPr>
        <w:t xml:space="preserve">the importance of developing </w:t>
      </w:r>
      <w:r w:rsidR="00F225C7" w:rsidRPr="00C12760">
        <w:rPr>
          <w:lang w:val="en-GB"/>
        </w:rPr>
        <w:t xml:space="preserve">adequate </w:t>
      </w:r>
      <w:r w:rsidR="005E49BC" w:rsidRPr="00C12760">
        <w:rPr>
          <w:lang w:val="en-GB"/>
        </w:rPr>
        <w:t xml:space="preserve">green </w:t>
      </w:r>
      <w:r w:rsidR="00DB150F" w:rsidRPr="00C12760">
        <w:rPr>
          <w:lang w:val="en-GB"/>
        </w:rPr>
        <w:t xml:space="preserve">competences </w:t>
      </w:r>
      <w:r w:rsidR="00F225C7" w:rsidRPr="00C12760">
        <w:rPr>
          <w:lang w:val="en-GB"/>
        </w:rPr>
        <w:t xml:space="preserve">and digital </w:t>
      </w:r>
      <w:r w:rsidR="005E49BC" w:rsidRPr="00C12760">
        <w:rPr>
          <w:lang w:val="en-GB"/>
        </w:rPr>
        <w:t xml:space="preserve">skills within active national and regional education/training and skills strategies, with a particular </w:t>
      </w:r>
      <w:r w:rsidRPr="00C12760">
        <w:rPr>
          <w:lang w:val="en-GB"/>
        </w:rPr>
        <w:t xml:space="preserve">focus </w:t>
      </w:r>
      <w:r w:rsidR="005E49BC" w:rsidRPr="00C12760">
        <w:rPr>
          <w:lang w:val="en-GB"/>
        </w:rPr>
        <w:t>on gender equality, in cooperation with relevant actors and within an effective social dialogue</w:t>
      </w:r>
      <w:r w:rsidR="00F27F92" w:rsidRPr="00C12760">
        <w:rPr>
          <w:lang w:val="en-GB"/>
        </w:rPr>
        <w:t xml:space="preserve">. </w:t>
      </w:r>
      <w:r w:rsidR="000808F4" w:rsidRPr="00C12760">
        <w:rPr>
          <w:lang w:val="en-GB"/>
        </w:rPr>
        <w:t>They e</w:t>
      </w:r>
      <w:r w:rsidR="00F225C7" w:rsidRPr="00C12760">
        <w:rPr>
          <w:lang w:val="en-GB"/>
        </w:rPr>
        <w:t>mphasise the need to</w:t>
      </w:r>
      <w:r w:rsidR="00DB150F" w:rsidRPr="00C12760">
        <w:rPr>
          <w:lang w:val="en-GB"/>
        </w:rPr>
        <w:t xml:space="preserve"> invest in and</w:t>
      </w:r>
      <w:r w:rsidR="00F225C7" w:rsidRPr="00C12760">
        <w:rPr>
          <w:lang w:val="en-GB"/>
        </w:rPr>
        <w:t xml:space="preserve"> create quality jobs</w:t>
      </w:r>
      <w:r w:rsidR="000B1D8E" w:rsidRPr="00C12760">
        <w:rPr>
          <w:lang w:val="en-GB"/>
        </w:rPr>
        <w:t xml:space="preserve"> in </w:t>
      </w:r>
      <w:r w:rsidR="005D5A4E" w:rsidRPr="00C12760">
        <w:rPr>
          <w:lang w:val="en-GB"/>
        </w:rPr>
        <w:t xml:space="preserve">the </w:t>
      </w:r>
      <w:r w:rsidR="000B1D8E" w:rsidRPr="00C12760">
        <w:rPr>
          <w:lang w:val="en-GB"/>
        </w:rPr>
        <w:t>green and digital sectors</w:t>
      </w:r>
      <w:r w:rsidR="00AA7A97" w:rsidRPr="00C12760">
        <w:rPr>
          <w:lang w:val="en-GB"/>
        </w:rPr>
        <w:t xml:space="preserve">, </w:t>
      </w:r>
      <w:r w:rsidR="005D5A4E" w:rsidRPr="00C12760">
        <w:rPr>
          <w:lang w:val="en-GB"/>
        </w:rPr>
        <w:t xml:space="preserve">also </w:t>
      </w:r>
      <w:r w:rsidR="00AA7A97" w:rsidRPr="00C12760">
        <w:rPr>
          <w:lang w:val="en-GB"/>
        </w:rPr>
        <w:t>paying special attention to rural areas</w:t>
      </w:r>
      <w:r w:rsidR="000638FA" w:rsidRPr="00C12760">
        <w:rPr>
          <w:lang w:val="en-GB"/>
        </w:rPr>
        <w:t>;</w:t>
      </w:r>
    </w:p>
    <w:p w:rsidR="005C5D5D" w:rsidRPr="00C12760" w:rsidRDefault="005C5D5D" w:rsidP="00C12760">
      <w:pPr>
        <w:pStyle w:val="ListParagraph"/>
        <w:spacing w:after="0" w:line="288" w:lineRule="auto"/>
        <w:ind w:left="567"/>
        <w:rPr>
          <w:lang w:val="en-GB"/>
        </w:rPr>
      </w:pPr>
    </w:p>
    <w:p w:rsidR="005C5D5D" w:rsidRPr="00C12760" w:rsidRDefault="00B6552B" w:rsidP="003D472E">
      <w:pPr>
        <w:pStyle w:val="ListParagraph"/>
        <w:numPr>
          <w:ilvl w:val="0"/>
          <w:numId w:val="13"/>
        </w:numPr>
        <w:spacing w:after="0" w:line="288" w:lineRule="auto"/>
        <w:ind w:left="567" w:hanging="567"/>
        <w:jc w:val="both"/>
        <w:rPr>
          <w:lang w:val="en-GB"/>
        </w:rPr>
      </w:pPr>
      <w:r w:rsidRPr="00C12760">
        <w:rPr>
          <w:lang w:val="en-GB"/>
        </w:rPr>
        <w:t xml:space="preserve">look </w:t>
      </w:r>
      <w:r w:rsidR="005C5D5D" w:rsidRPr="00C12760">
        <w:rPr>
          <w:lang w:val="en-GB"/>
        </w:rPr>
        <w:t xml:space="preserve">forward to the </w:t>
      </w:r>
      <w:r w:rsidRPr="00C12760">
        <w:rPr>
          <w:lang w:val="en-GB"/>
        </w:rPr>
        <w:t xml:space="preserve">action plan </w:t>
      </w:r>
      <w:r w:rsidR="005C5D5D" w:rsidRPr="00C12760">
        <w:rPr>
          <w:lang w:val="en-GB"/>
        </w:rPr>
        <w:t>for the implementation of the Green Agenda,</w:t>
      </w:r>
      <w:r w:rsidRPr="00C12760">
        <w:rPr>
          <w:lang w:val="en-GB"/>
        </w:rPr>
        <w:t xml:space="preserve"> which is</w:t>
      </w:r>
      <w:r w:rsidR="005C5D5D" w:rsidRPr="00C12760">
        <w:rPr>
          <w:lang w:val="en-GB"/>
        </w:rPr>
        <w:t xml:space="preserve"> currently being </w:t>
      </w:r>
      <w:r w:rsidRPr="00C12760">
        <w:rPr>
          <w:lang w:val="en-GB"/>
        </w:rPr>
        <w:t xml:space="preserve">drawn up </w:t>
      </w:r>
      <w:r w:rsidR="005C5D5D" w:rsidRPr="00C12760">
        <w:rPr>
          <w:lang w:val="en-GB"/>
        </w:rPr>
        <w:t xml:space="preserve">by the RCC, and hope that </w:t>
      </w:r>
      <w:r w:rsidR="00F27F92" w:rsidRPr="00C12760">
        <w:rPr>
          <w:lang w:val="en-GB"/>
        </w:rPr>
        <w:t xml:space="preserve">social partners and </w:t>
      </w:r>
      <w:r w:rsidR="004E3417" w:rsidRPr="00C12760">
        <w:rPr>
          <w:lang w:val="en-GB"/>
        </w:rPr>
        <w:t xml:space="preserve">organised civil society </w:t>
      </w:r>
      <w:r w:rsidR="00FB42F8" w:rsidRPr="00C12760">
        <w:rPr>
          <w:lang w:val="en-GB"/>
        </w:rPr>
        <w:t xml:space="preserve">will have a prominent role in establishing an effective and efficient monitoring system. </w:t>
      </w:r>
      <w:r w:rsidRPr="00C12760">
        <w:rPr>
          <w:lang w:val="en-GB"/>
        </w:rPr>
        <w:t>T</w:t>
      </w:r>
      <w:r w:rsidR="005C5D5D" w:rsidRPr="00C12760">
        <w:rPr>
          <w:lang w:val="en-GB"/>
        </w:rPr>
        <w:t>he entire process rests on regional ownership and the involvement of relevant stakeholders</w:t>
      </w:r>
      <w:r w:rsidRPr="00C12760">
        <w:rPr>
          <w:lang w:val="en-GB"/>
        </w:rPr>
        <w:t xml:space="preserve"> – both</w:t>
      </w:r>
      <w:r w:rsidR="005C5D5D" w:rsidRPr="00C12760">
        <w:rPr>
          <w:lang w:val="en-GB"/>
        </w:rPr>
        <w:t xml:space="preserve"> regional organisations and </w:t>
      </w:r>
      <w:r w:rsidR="00F27F92" w:rsidRPr="00C12760">
        <w:rPr>
          <w:lang w:val="en-GB"/>
        </w:rPr>
        <w:t xml:space="preserve">organised </w:t>
      </w:r>
      <w:r w:rsidR="005C5D5D" w:rsidRPr="00C12760">
        <w:rPr>
          <w:lang w:val="en-GB"/>
        </w:rPr>
        <w:t>civil society.</w:t>
      </w:r>
    </w:p>
    <w:p w:rsidR="003C0BFF" w:rsidRPr="00C12760" w:rsidRDefault="003C0BFF" w:rsidP="003D472E">
      <w:pPr>
        <w:pStyle w:val="ListParagraph"/>
        <w:spacing w:after="0" w:line="288" w:lineRule="auto"/>
        <w:ind w:left="567"/>
        <w:jc w:val="both"/>
        <w:rPr>
          <w:i/>
          <w:lang w:val="en-GB"/>
        </w:rPr>
      </w:pPr>
    </w:p>
    <w:p w:rsidR="00541F6A" w:rsidRPr="00C12760" w:rsidRDefault="00541F6A" w:rsidP="00C12760">
      <w:pPr>
        <w:pStyle w:val="ListParagraph"/>
        <w:keepNext/>
        <w:keepLines/>
        <w:spacing w:after="0" w:line="288" w:lineRule="auto"/>
        <w:ind w:left="0"/>
        <w:jc w:val="both"/>
        <w:rPr>
          <w:i/>
          <w:u w:val="single"/>
          <w:lang w:val="en-GB"/>
        </w:rPr>
      </w:pPr>
      <w:r w:rsidRPr="00C12760">
        <w:rPr>
          <w:i/>
          <w:u w:val="single"/>
          <w:lang w:val="en-GB"/>
        </w:rPr>
        <w:t>On the situation of civil society in the Western Balkans</w:t>
      </w:r>
    </w:p>
    <w:p w:rsidR="00E20501" w:rsidRPr="00C12760" w:rsidRDefault="00E20501" w:rsidP="003D472E">
      <w:pPr>
        <w:keepNext/>
        <w:keepLines/>
        <w:spacing w:after="0" w:line="288" w:lineRule="auto"/>
        <w:rPr>
          <w:lang w:val="en-GB"/>
        </w:rPr>
      </w:pPr>
    </w:p>
    <w:p w:rsidR="00A24B0C" w:rsidRPr="00C12760" w:rsidRDefault="003D472E" w:rsidP="003D472E">
      <w:pPr>
        <w:keepNext/>
        <w:keepLines/>
        <w:spacing w:after="0" w:line="288" w:lineRule="auto"/>
        <w:rPr>
          <w:lang w:val="en-GB"/>
        </w:rPr>
      </w:pPr>
      <w:r w:rsidRPr="00C12760">
        <w:rPr>
          <w:lang w:val="en-GB"/>
        </w:rPr>
        <w:t>The participants:</w:t>
      </w:r>
    </w:p>
    <w:p w:rsidR="003D472E" w:rsidRPr="00C12760" w:rsidRDefault="003D472E" w:rsidP="003D472E">
      <w:pPr>
        <w:keepNext/>
        <w:keepLines/>
        <w:spacing w:after="0" w:line="288" w:lineRule="auto"/>
        <w:rPr>
          <w:lang w:val="en-GB"/>
        </w:rPr>
      </w:pPr>
    </w:p>
    <w:p w:rsidR="00E20501" w:rsidRPr="00C12760" w:rsidRDefault="000610D9" w:rsidP="003D472E">
      <w:pPr>
        <w:pStyle w:val="ListParagraph"/>
        <w:numPr>
          <w:ilvl w:val="0"/>
          <w:numId w:val="13"/>
        </w:numPr>
        <w:spacing w:after="0" w:line="288" w:lineRule="auto"/>
        <w:ind w:left="567" w:hanging="567"/>
        <w:jc w:val="both"/>
        <w:rPr>
          <w:lang w:val="en-GB"/>
        </w:rPr>
      </w:pPr>
      <w:r w:rsidRPr="00C12760">
        <w:rPr>
          <w:lang w:val="en-GB"/>
        </w:rPr>
        <w:t xml:space="preserve">stress </w:t>
      </w:r>
      <w:r w:rsidR="00E20501" w:rsidRPr="00C12760">
        <w:rPr>
          <w:lang w:val="en-GB"/>
        </w:rPr>
        <w:t>the importance of guaranteeing freedom of association and ensuring an enabling civic space, as well as the need to enhance support for</w:t>
      </w:r>
      <w:r w:rsidRPr="00C12760">
        <w:rPr>
          <w:lang w:val="en-GB"/>
        </w:rPr>
        <w:t xml:space="preserve"> CSO</w:t>
      </w:r>
      <w:r w:rsidR="00E20501" w:rsidRPr="00C12760">
        <w:rPr>
          <w:lang w:val="en-GB"/>
        </w:rPr>
        <w:t xml:space="preserve"> capacity </w:t>
      </w:r>
      <w:r w:rsidRPr="00C12760">
        <w:rPr>
          <w:lang w:val="en-GB"/>
        </w:rPr>
        <w:t xml:space="preserve">building </w:t>
      </w:r>
      <w:r w:rsidR="00E20501" w:rsidRPr="00C12760">
        <w:rPr>
          <w:lang w:val="en-GB"/>
        </w:rPr>
        <w:t>for a strong and effective civil dialogue.</w:t>
      </w:r>
      <w:r w:rsidR="003D2553" w:rsidRPr="00C12760">
        <w:rPr>
          <w:lang w:val="en-GB"/>
        </w:rPr>
        <w:t xml:space="preserve"> Emphasise that p</w:t>
      </w:r>
      <w:r w:rsidR="003178C2" w:rsidRPr="00C12760">
        <w:rPr>
          <w:lang w:val="en-GB"/>
        </w:rPr>
        <w:t xml:space="preserve">ublic funding </w:t>
      </w:r>
      <w:r w:rsidRPr="00C12760">
        <w:rPr>
          <w:lang w:val="en-GB"/>
        </w:rPr>
        <w:t xml:space="preserve">for </w:t>
      </w:r>
      <w:r w:rsidR="003178C2" w:rsidRPr="00C12760">
        <w:rPr>
          <w:lang w:val="en-GB"/>
        </w:rPr>
        <w:t xml:space="preserve">CSOs needs to be reformed in all countries </w:t>
      </w:r>
      <w:r w:rsidRPr="00C12760">
        <w:rPr>
          <w:lang w:val="en-GB"/>
        </w:rPr>
        <w:t xml:space="preserve">in </w:t>
      </w:r>
      <w:r w:rsidR="003178C2" w:rsidRPr="00C12760">
        <w:rPr>
          <w:lang w:val="en-GB"/>
        </w:rPr>
        <w:t xml:space="preserve">the region in terms of ensuring the stability of the funding available and </w:t>
      </w:r>
      <w:r w:rsidRPr="00C12760">
        <w:rPr>
          <w:lang w:val="en-GB"/>
        </w:rPr>
        <w:t xml:space="preserve">the </w:t>
      </w:r>
      <w:r w:rsidR="003178C2" w:rsidRPr="00C12760">
        <w:rPr>
          <w:lang w:val="en-GB"/>
        </w:rPr>
        <w:t xml:space="preserve">diversity of the </w:t>
      </w:r>
      <w:r w:rsidRPr="00C12760">
        <w:rPr>
          <w:lang w:val="en-GB"/>
        </w:rPr>
        <w:t>arrangements</w:t>
      </w:r>
      <w:r w:rsidR="003178C2" w:rsidRPr="00C12760">
        <w:rPr>
          <w:lang w:val="en-GB"/>
        </w:rPr>
        <w:t xml:space="preserve">, increasing transparency and accountability, and </w:t>
      </w:r>
      <w:r w:rsidRPr="00C12760">
        <w:rPr>
          <w:lang w:val="en-GB"/>
        </w:rPr>
        <w:t xml:space="preserve">ensuring that it is free </w:t>
      </w:r>
      <w:r w:rsidR="003178C2" w:rsidRPr="00C12760">
        <w:rPr>
          <w:lang w:val="en-GB"/>
        </w:rPr>
        <w:t>from political influence</w:t>
      </w:r>
      <w:r w:rsidRPr="00C12760">
        <w:rPr>
          <w:lang w:val="en-GB"/>
        </w:rPr>
        <w:t>;</w:t>
      </w:r>
    </w:p>
    <w:p w:rsidR="00E20501" w:rsidRPr="00C12760" w:rsidRDefault="00E20501" w:rsidP="003D472E">
      <w:pPr>
        <w:pStyle w:val="ListParagraph"/>
        <w:spacing w:after="0" w:line="288" w:lineRule="auto"/>
        <w:ind w:left="567"/>
        <w:jc w:val="both"/>
        <w:rPr>
          <w:lang w:val="en-GB"/>
        </w:rPr>
      </w:pPr>
    </w:p>
    <w:p w:rsidR="001F2077" w:rsidRPr="00C12760" w:rsidRDefault="000610D9" w:rsidP="003D472E">
      <w:pPr>
        <w:pStyle w:val="ListParagraph"/>
        <w:numPr>
          <w:ilvl w:val="0"/>
          <w:numId w:val="13"/>
        </w:numPr>
        <w:spacing w:after="0" w:line="288" w:lineRule="auto"/>
        <w:ind w:left="567" w:hanging="567"/>
        <w:jc w:val="both"/>
        <w:rPr>
          <w:lang w:val="en-GB"/>
        </w:rPr>
      </w:pPr>
      <w:r w:rsidRPr="00C12760">
        <w:rPr>
          <w:lang w:val="en-GB"/>
        </w:rPr>
        <w:t xml:space="preserve">call </w:t>
      </w:r>
      <w:r w:rsidR="001F2077" w:rsidRPr="00C12760">
        <w:rPr>
          <w:lang w:val="en-GB"/>
        </w:rPr>
        <w:t xml:space="preserve">for all national and European authorities </w:t>
      </w:r>
      <w:r w:rsidRPr="00C12760">
        <w:rPr>
          <w:lang w:val="en-GB"/>
        </w:rPr>
        <w:t xml:space="preserve">to take action </w:t>
      </w:r>
      <w:r w:rsidR="001F2077" w:rsidRPr="00C12760">
        <w:rPr>
          <w:lang w:val="en-GB"/>
        </w:rPr>
        <w:t xml:space="preserve">to make sure that the place, funding and role of </w:t>
      </w:r>
      <w:r w:rsidR="00F27F92" w:rsidRPr="00C12760">
        <w:rPr>
          <w:lang w:val="en-GB"/>
        </w:rPr>
        <w:t xml:space="preserve">social partners and organised </w:t>
      </w:r>
      <w:r w:rsidR="001F2077" w:rsidRPr="00C12760">
        <w:rPr>
          <w:lang w:val="en-GB"/>
        </w:rPr>
        <w:t>civil society in the Western Balkans, as well as</w:t>
      </w:r>
      <w:r w:rsidRPr="00C12760">
        <w:rPr>
          <w:lang w:val="en-GB"/>
        </w:rPr>
        <w:t xml:space="preserve"> in</w:t>
      </w:r>
      <w:r w:rsidR="001F2077" w:rsidRPr="00C12760">
        <w:rPr>
          <w:lang w:val="en-GB"/>
        </w:rPr>
        <w:t xml:space="preserve"> the European Union, do not </w:t>
      </w:r>
      <w:r w:rsidRPr="00C12760">
        <w:rPr>
          <w:lang w:val="en-GB"/>
        </w:rPr>
        <w:t xml:space="preserve">become </w:t>
      </w:r>
      <w:r w:rsidR="001F2077" w:rsidRPr="00C12760">
        <w:rPr>
          <w:lang w:val="en-GB"/>
        </w:rPr>
        <w:t xml:space="preserve">compromised in the </w:t>
      </w:r>
      <w:r w:rsidRPr="00C12760">
        <w:rPr>
          <w:lang w:val="en-GB"/>
        </w:rPr>
        <w:t xml:space="preserve">crisis </w:t>
      </w:r>
      <w:r w:rsidR="001F2077" w:rsidRPr="00C12760">
        <w:rPr>
          <w:lang w:val="en-GB"/>
        </w:rPr>
        <w:t>recovery process,</w:t>
      </w:r>
      <w:r w:rsidRPr="00C12760">
        <w:rPr>
          <w:lang w:val="en-GB"/>
        </w:rPr>
        <w:t xml:space="preserve"> as</w:t>
      </w:r>
      <w:r w:rsidR="001F2077" w:rsidRPr="00C12760">
        <w:rPr>
          <w:lang w:val="en-GB"/>
        </w:rPr>
        <w:t xml:space="preserve"> civil society </w:t>
      </w:r>
      <w:r w:rsidRPr="00C12760">
        <w:rPr>
          <w:lang w:val="en-GB"/>
        </w:rPr>
        <w:t xml:space="preserve">is </w:t>
      </w:r>
      <w:r w:rsidR="001F2077" w:rsidRPr="00C12760">
        <w:rPr>
          <w:lang w:val="en-GB"/>
        </w:rPr>
        <w:t xml:space="preserve">a core actor </w:t>
      </w:r>
      <w:r w:rsidRPr="00C12760">
        <w:rPr>
          <w:lang w:val="en-GB"/>
        </w:rPr>
        <w:t xml:space="preserve">in </w:t>
      </w:r>
      <w:r w:rsidR="001F2077" w:rsidRPr="00C12760">
        <w:rPr>
          <w:lang w:val="en-GB"/>
        </w:rPr>
        <w:t xml:space="preserve">any true democracy. </w:t>
      </w:r>
      <w:r w:rsidRPr="00C12760">
        <w:rPr>
          <w:lang w:val="en-GB"/>
        </w:rPr>
        <w:t xml:space="preserve">They also call </w:t>
      </w:r>
      <w:r w:rsidR="002F5115" w:rsidRPr="00C12760">
        <w:rPr>
          <w:lang w:val="en-GB"/>
        </w:rPr>
        <w:t xml:space="preserve">for </w:t>
      </w:r>
      <w:r w:rsidR="00542251" w:rsidRPr="00C12760">
        <w:rPr>
          <w:lang w:val="en-GB"/>
        </w:rPr>
        <w:t>support for</w:t>
      </w:r>
      <w:r w:rsidR="002F5115" w:rsidRPr="00C12760">
        <w:rPr>
          <w:lang w:val="en-GB"/>
        </w:rPr>
        <w:t xml:space="preserve"> civil society to be adjusted </w:t>
      </w:r>
      <w:r w:rsidR="00542251" w:rsidRPr="00C12760">
        <w:rPr>
          <w:lang w:val="en-GB"/>
        </w:rPr>
        <w:t>by</w:t>
      </w:r>
      <w:r w:rsidR="002F5115" w:rsidRPr="00C12760">
        <w:rPr>
          <w:lang w:val="en-GB"/>
        </w:rPr>
        <w:t xml:space="preserve"> invest</w:t>
      </w:r>
      <w:r w:rsidR="00542251" w:rsidRPr="00C12760">
        <w:rPr>
          <w:lang w:val="en-GB"/>
        </w:rPr>
        <w:t>ing</w:t>
      </w:r>
      <w:r w:rsidR="002F5115" w:rsidRPr="00C12760">
        <w:rPr>
          <w:lang w:val="en-GB"/>
        </w:rPr>
        <w:t xml:space="preserve"> in organisations instead of projects</w:t>
      </w:r>
      <w:r w:rsidRPr="00C12760">
        <w:rPr>
          <w:lang w:val="en-GB"/>
        </w:rPr>
        <w:t>;</w:t>
      </w:r>
    </w:p>
    <w:p w:rsidR="001F2077" w:rsidRPr="00C12760" w:rsidRDefault="001F2077" w:rsidP="003D472E">
      <w:pPr>
        <w:pStyle w:val="ListParagraph"/>
        <w:spacing w:after="0" w:line="288" w:lineRule="auto"/>
        <w:ind w:left="567"/>
        <w:jc w:val="both"/>
        <w:rPr>
          <w:lang w:val="en-GB"/>
        </w:rPr>
      </w:pPr>
    </w:p>
    <w:p w:rsidR="00530434" w:rsidRPr="00C12760" w:rsidRDefault="005B3FC8" w:rsidP="003D472E">
      <w:pPr>
        <w:pStyle w:val="ListParagraph"/>
        <w:numPr>
          <w:ilvl w:val="0"/>
          <w:numId w:val="13"/>
        </w:numPr>
        <w:spacing w:after="0" w:line="288" w:lineRule="auto"/>
        <w:ind w:left="567" w:hanging="567"/>
        <w:jc w:val="both"/>
        <w:rPr>
          <w:lang w:val="en-GB"/>
        </w:rPr>
      </w:pPr>
      <w:r w:rsidRPr="00C12760">
        <w:rPr>
          <w:lang w:val="en-GB"/>
        </w:rPr>
        <w:t xml:space="preserve">recommend </w:t>
      </w:r>
      <w:r w:rsidR="00530434" w:rsidRPr="00C12760">
        <w:rPr>
          <w:lang w:val="en-GB"/>
        </w:rPr>
        <w:t>that the EU country reports follow a clear structure for monitoring how Western Balkan governments</w:t>
      </w:r>
      <w:r w:rsidRPr="00C12760">
        <w:rPr>
          <w:lang w:val="en-GB"/>
        </w:rPr>
        <w:t xml:space="preserve"> deal with civil society</w:t>
      </w:r>
      <w:r w:rsidR="00A80E09" w:rsidRPr="00A80E09">
        <w:rPr>
          <w:lang w:val="en-IE"/>
        </w:rPr>
        <w:t xml:space="preserve"> </w:t>
      </w:r>
      <w:r w:rsidR="00A80E09">
        <w:rPr>
          <w:lang w:val="en-IE"/>
        </w:rPr>
        <w:t>in line with the </w:t>
      </w:r>
      <w:r w:rsidR="00A80E09">
        <w:t>DG NEAR Guidelines and Strategic Directions for EU Support to Civil Society in the Enlargement Region for the period 2021-2027</w:t>
      </w:r>
      <w:r w:rsidR="00530434" w:rsidRPr="00C12760">
        <w:rPr>
          <w:lang w:val="en-GB"/>
        </w:rPr>
        <w:t>, thus providing</w:t>
      </w:r>
      <w:r w:rsidRPr="00C12760">
        <w:rPr>
          <w:lang w:val="en-GB"/>
        </w:rPr>
        <w:t xml:space="preserve"> a</w:t>
      </w:r>
      <w:r w:rsidR="00530434" w:rsidRPr="00C12760">
        <w:rPr>
          <w:lang w:val="en-GB"/>
        </w:rPr>
        <w:t xml:space="preserve"> basis for responding with political actions, where backsliding would have consequences and progress would bring </w:t>
      </w:r>
      <w:r w:rsidRPr="00C12760">
        <w:rPr>
          <w:lang w:val="en-GB"/>
        </w:rPr>
        <w:t xml:space="preserve">tangible </w:t>
      </w:r>
      <w:r w:rsidR="00530434" w:rsidRPr="00C12760">
        <w:rPr>
          <w:lang w:val="en-GB"/>
        </w:rPr>
        <w:t xml:space="preserve">benefits. Moreover, to keep a check on the transparency and accountability of Western Balkan political elites, the EU should commission regular </w:t>
      </w:r>
      <w:r w:rsidRPr="00C12760">
        <w:rPr>
          <w:lang w:val="en-GB"/>
        </w:rPr>
        <w:t xml:space="preserve">"shadow" </w:t>
      </w:r>
      <w:r w:rsidR="00530434" w:rsidRPr="00C12760">
        <w:rPr>
          <w:lang w:val="en-GB"/>
        </w:rPr>
        <w:t>reports on the state of democracy from CSOs in the region</w:t>
      </w:r>
      <w:r w:rsidRPr="00C12760">
        <w:rPr>
          <w:lang w:val="en-GB"/>
        </w:rPr>
        <w:t>;</w:t>
      </w:r>
    </w:p>
    <w:p w:rsidR="00E20501" w:rsidRPr="00C12760" w:rsidRDefault="00E20501" w:rsidP="003D472E">
      <w:pPr>
        <w:pStyle w:val="ListParagraph"/>
        <w:spacing w:after="0" w:line="288" w:lineRule="auto"/>
        <w:ind w:left="567"/>
        <w:jc w:val="both"/>
        <w:rPr>
          <w:lang w:val="en-GB"/>
        </w:rPr>
      </w:pPr>
    </w:p>
    <w:p w:rsidR="002F5115" w:rsidRPr="00C12760" w:rsidRDefault="005B3FC8" w:rsidP="003D472E">
      <w:pPr>
        <w:pStyle w:val="ListParagraph"/>
        <w:numPr>
          <w:ilvl w:val="0"/>
          <w:numId w:val="13"/>
        </w:numPr>
        <w:spacing w:after="0" w:line="288" w:lineRule="auto"/>
        <w:ind w:left="567" w:hanging="567"/>
        <w:jc w:val="both"/>
        <w:rPr>
          <w:lang w:val="en-GB"/>
        </w:rPr>
      </w:pPr>
      <w:r w:rsidRPr="00C12760">
        <w:rPr>
          <w:lang w:val="en-GB"/>
        </w:rPr>
        <w:lastRenderedPageBreak/>
        <w:t xml:space="preserve">stress </w:t>
      </w:r>
      <w:r w:rsidR="002F5115" w:rsidRPr="00C12760">
        <w:rPr>
          <w:lang w:val="en-GB"/>
        </w:rPr>
        <w:t xml:space="preserve">that </w:t>
      </w:r>
      <w:r w:rsidR="002C0287" w:rsidRPr="00C12760">
        <w:rPr>
          <w:lang w:val="en-GB"/>
        </w:rPr>
        <w:t xml:space="preserve">the </w:t>
      </w:r>
      <w:r w:rsidR="002F5115" w:rsidRPr="00C12760">
        <w:rPr>
          <w:lang w:val="en-GB"/>
        </w:rPr>
        <w:t xml:space="preserve">EU should impose zero tolerance for hate speech and attacks on activists and the media, including by withholding EU financial, political and operational support </w:t>
      </w:r>
      <w:r w:rsidRPr="00C12760">
        <w:rPr>
          <w:lang w:val="en-GB"/>
        </w:rPr>
        <w:t xml:space="preserve">from </w:t>
      </w:r>
      <w:r w:rsidR="002F5115" w:rsidRPr="00C12760">
        <w:rPr>
          <w:lang w:val="en-GB"/>
        </w:rPr>
        <w:t>candidate countries</w:t>
      </w:r>
      <w:r w:rsidRPr="00C12760">
        <w:rPr>
          <w:lang w:val="en-GB"/>
        </w:rPr>
        <w:t>;</w:t>
      </w:r>
    </w:p>
    <w:p w:rsidR="002F5115" w:rsidRPr="00C12760" w:rsidRDefault="002F5115" w:rsidP="00C12760">
      <w:pPr>
        <w:pStyle w:val="ListParagraph"/>
        <w:spacing w:after="0" w:line="288" w:lineRule="auto"/>
        <w:ind w:left="567"/>
        <w:rPr>
          <w:lang w:val="en-GB"/>
        </w:rPr>
      </w:pPr>
    </w:p>
    <w:p w:rsidR="00E20501" w:rsidRPr="00C12760" w:rsidRDefault="00FC50FF" w:rsidP="003D472E">
      <w:pPr>
        <w:pStyle w:val="ListParagraph"/>
        <w:numPr>
          <w:ilvl w:val="0"/>
          <w:numId w:val="13"/>
        </w:numPr>
        <w:spacing w:after="0" w:line="288" w:lineRule="auto"/>
        <w:ind w:left="567" w:hanging="567"/>
        <w:jc w:val="both"/>
        <w:rPr>
          <w:lang w:val="en-GB"/>
        </w:rPr>
      </w:pPr>
      <w:r w:rsidRPr="00C12760">
        <w:rPr>
          <w:lang w:val="en-GB"/>
        </w:rPr>
        <w:t xml:space="preserve">call </w:t>
      </w:r>
      <w:r w:rsidR="00E20501" w:rsidRPr="00C12760">
        <w:rPr>
          <w:lang w:val="en-GB"/>
        </w:rPr>
        <w:t xml:space="preserve">for </w:t>
      </w:r>
      <w:r w:rsidRPr="00C12760">
        <w:rPr>
          <w:lang w:val="en-GB"/>
        </w:rPr>
        <w:t xml:space="preserve">high-level civil society conferences </w:t>
      </w:r>
      <w:r w:rsidR="003D2553" w:rsidRPr="00C12760">
        <w:rPr>
          <w:lang w:val="en-GB"/>
        </w:rPr>
        <w:t xml:space="preserve">such as this </w:t>
      </w:r>
      <w:r w:rsidRPr="00C12760">
        <w:rPr>
          <w:lang w:val="en-GB"/>
        </w:rPr>
        <w:t xml:space="preserve">forum </w:t>
      </w:r>
      <w:r w:rsidR="00E20501" w:rsidRPr="00C12760">
        <w:rPr>
          <w:lang w:val="en-GB"/>
        </w:rPr>
        <w:t xml:space="preserve">to be organised as side events to the regular EU-Western Balkans </w:t>
      </w:r>
      <w:r w:rsidRPr="00C12760">
        <w:rPr>
          <w:lang w:val="en-GB"/>
        </w:rPr>
        <w:t xml:space="preserve">summits </w:t>
      </w:r>
      <w:r w:rsidR="00E20501" w:rsidRPr="00C12760">
        <w:rPr>
          <w:lang w:val="en-GB"/>
        </w:rPr>
        <w:t xml:space="preserve">in order to allow the voice of civil society to be heard on </w:t>
      </w:r>
      <w:r w:rsidRPr="00C12760">
        <w:rPr>
          <w:lang w:val="en-GB"/>
        </w:rPr>
        <w:t xml:space="preserve">the </w:t>
      </w:r>
      <w:r w:rsidR="00E20501" w:rsidRPr="00C12760">
        <w:rPr>
          <w:lang w:val="en-GB"/>
        </w:rPr>
        <w:t>subjects addressed at the summits</w:t>
      </w:r>
      <w:r w:rsidR="003D2553" w:rsidRPr="00C12760">
        <w:rPr>
          <w:lang w:val="en-GB"/>
        </w:rPr>
        <w:t>. They stress that s</w:t>
      </w:r>
      <w:r w:rsidR="00E20501" w:rsidRPr="00C12760">
        <w:rPr>
          <w:lang w:val="en-GB"/>
        </w:rPr>
        <w:t>uch consultations are vital to ensure objective, bottom-up monitoring of progress in the negotiating process</w:t>
      </w:r>
      <w:r w:rsidRPr="00C12760">
        <w:rPr>
          <w:lang w:val="en-GB"/>
        </w:rPr>
        <w:t>;</w:t>
      </w:r>
    </w:p>
    <w:p w:rsidR="00530434" w:rsidRPr="00C12760" w:rsidRDefault="00530434" w:rsidP="003D472E">
      <w:pPr>
        <w:pStyle w:val="ListParagraph"/>
        <w:spacing w:after="0" w:line="288" w:lineRule="auto"/>
        <w:ind w:left="567"/>
        <w:jc w:val="both"/>
        <w:rPr>
          <w:lang w:val="en-GB"/>
        </w:rPr>
      </w:pPr>
    </w:p>
    <w:p w:rsidR="00530434" w:rsidRPr="00C12760" w:rsidRDefault="00274E14" w:rsidP="003D472E">
      <w:pPr>
        <w:pStyle w:val="ListParagraph"/>
        <w:numPr>
          <w:ilvl w:val="0"/>
          <w:numId w:val="13"/>
        </w:numPr>
        <w:spacing w:after="0" w:line="288" w:lineRule="auto"/>
        <w:ind w:left="567" w:hanging="567"/>
        <w:jc w:val="both"/>
        <w:rPr>
          <w:lang w:val="en-GB"/>
        </w:rPr>
      </w:pPr>
      <w:r w:rsidRPr="00C12760">
        <w:rPr>
          <w:lang w:val="en-GB"/>
        </w:rPr>
        <w:t xml:space="preserve">invite </w:t>
      </w:r>
      <w:r w:rsidR="00530434" w:rsidRPr="00C12760">
        <w:rPr>
          <w:lang w:val="en-GB"/>
        </w:rPr>
        <w:t xml:space="preserve">the EU institutions and the Western Balkan governments to strengthen the overall capacities of the social partners, while at the same time fully preserving their independence. A functioning social dialogue should be an important </w:t>
      </w:r>
      <w:r w:rsidRPr="00C12760">
        <w:rPr>
          <w:lang w:val="en-GB"/>
        </w:rPr>
        <w:t xml:space="preserve">part </w:t>
      </w:r>
      <w:r w:rsidR="00530434" w:rsidRPr="00C12760">
        <w:rPr>
          <w:lang w:val="en-GB"/>
        </w:rPr>
        <w:t>of the EU accession negotiations. Social partners should be consulted more systematically and in a timely matter on all legislative proposals and</w:t>
      </w:r>
      <w:r w:rsidR="00006380" w:rsidRPr="00C12760">
        <w:rPr>
          <w:lang w:val="en-GB"/>
        </w:rPr>
        <w:t xml:space="preserve"> </w:t>
      </w:r>
      <w:r w:rsidR="00530434" w:rsidRPr="00C12760">
        <w:rPr>
          <w:lang w:val="en-GB"/>
        </w:rPr>
        <w:t>strategic documents</w:t>
      </w:r>
      <w:r w:rsidR="009E15BD" w:rsidRPr="00C12760">
        <w:rPr>
          <w:lang w:val="en-GB"/>
        </w:rPr>
        <w:t xml:space="preserve"> which they consider relevant</w:t>
      </w:r>
      <w:r w:rsidR="00006380" w:rsidRPr="00C12760">
        <w:rPr>
          <w:lang w:val="en-GB"/>
        </w:rPr>
        <w:t>;</w:t>
      </w:r>
    </w:p>
    <w:p w:rsidR="009E15BD" w:rsidRPr="00C12760" w:rsidRDefault="009E15BD" w:rsidP="00C12760">
      <w:pPr>
        <w:pStyle w:val="ListParagraph"/>
        <w:ind w:left="567"/>
        <w:rPr>
          <w:lang w:val="en-GB"/>
        </w:rPr>
      </w:pPr>
    </w:p>
    <w:p w:rsidR="009E15BD" w:rsidRPr="00C12760" w:rsidRDefault="00006380" w:rsidP="003D472E">
      <w:pPr>
        <w:pStyle w:val="ListParagraph"/>
        <w:numPr>
          <w:ilvl w:val="0"/>
          <w:numId w:val="13"/>
        </w:numPr>
        <w:spacing w:after="0" w:line="288" w:lineRule="auto"/>
        <w:ind w:left="567" w:hanging="567"/>
        <w:jc w:val="both"/>
        <w:rPr>
          <w:lang w:val="en-GB"/>
        </w:rPr>
      </w:pPr>
      <w:r w:rsidRPr="00C12760">
        <w:rPr>
          <w:lang w:val="en-GB"/>
        </w:rPr>
        <w:t>i</w:t>
      </w:r>
      <w:r w:rsidR="009E15BD" w:rsidRPr="00C12760">
        <w:rPr>
          <w:lang w:val="en-GB"/>
        </w:rPr>
        <w:t xml:space="preserve">nvite the Western Balkan governments to develop their own mechanism for efficient </w:t>
      </w:r>
      <w:r w:rsidR="00A80E09">
        <w:rPr>
          <w:lang w:val="en-GB"/>
        </w:rPr>
        <w:t xml:space="preserve">and inclusive formal </w:t>
      </w:r>
      <w:r w:rsidR="009E15BD" w:rsidRPr="00C12760">
        <w:rPr>
          <w:lang w:val="en-GB"/>
        </w:rPr>
        <w:t>social dialogue</w:t>
      </w:r>
      <w:r w:rsidR="0060358D" w:rsidRPr="00C12760">
        <w:rPr>
          <w:lang w:val="en-GB"/>
        </w:rPr>
        <w:t xml:space="preserve"> (including collective bargaining)</w:t>
      </w:r>
      <w:r w:rsidR="009E15BD" w:rsidRPr="00C12760">
        <w:rPr>
          <w:lang w:val="en-GB"/>
        </w:rPr>
        <w:t xml:space="preserve"> at all level</w:t>
      </w:r>
      <w:r w:rsidRPr="00C12760">
        <w:rPr>
          <w:lang w:val="en-GB"/>
        </w:rPr>
        <w:t>s</w:t>
      </w:r>
      <w:r w:rsidR="009E15BD" w:rsidRPr="00C12760">
        <w:rPr>
          <w:lang w:val="en-GB"/>
        </w:rPr>
        <w:t xml:space="preserve">, as </w:t>
      </w:r>
      <w:r w:rsidRPr="00C12760">
        <w:rPr>
          <w:lang w:val="en-GB"/>
        </w:rPr>
        <w:t xml:space="preserve">an important </w:t>
      </w:r>
      <w:r w:rsidR="009E15BD" w:rsidRPr="00C12760">
        <w:rPr>
          <w:lang w:val="en-GB"/>
        </w:rPr>
        <w:t xml:space="preserve">part of the EU social model. This model </w:t>
      </w:r>
      <w:r w:rsidRPr="00C12760">
        <w:rPr>
          <w:lang w:val="en-GB"/>
        </w:rPr>
        <w:t xml:space="preserve">must be </w:t>
      </w:r>
      <w:r w:rsidR="0060358D" w:rsidRPr="00C12760">
        <w:rPr>
          <w:lang w:val="en-GB"/>
        </w:rPr>
        <w:t>developed following the principles</w:t>
      </w:r>
      <w:r w:rsidR="009E15BD" w:rsidRPr="00C12760">
        <w:rPr>
          <w:lang w:val="en-GB"/>
        </w:rPr>
        <w:t xml:space="preserve"> o</w:t>
      </w:r>
      <w:r w:rsidR="0060358D" w:rsidRPr="00C12760">
        <w:rPr>
          <w:lang w:val="en-GB"/>
        </w:rPr>
        <w:t>f</w:t>
      </w:r>
      <w:r w:rsidR="009E15BD" w:rsidRPr="00C12760">
        <w:rPr>
          <w:lang w:val="en-GB"/>
        </w:rPr>
        <w:t xml:space="preserve"> equal treatment of all stakeholders.</w:t>
      </w:r>
    </w:p>
    <w:p w:rsidR="00065312" w:rsidRPr="00C12760" w:rsidRDefault="00065312" w:rsidP="003D472E">
      <w:pPr>
        <w:spacing w:after="0" w:line="288" w:lineRule="auto"/>
        <w:jc w:val="both"/>
        <w:rPr>
          <w:lang w:val="en-GB"/>
        </w:rPr>
      </w:pPr>
    </w:p>
    <w:p w:rsidR="00F41763" w:rsidRPr="00C12760" w:rsidRDefault="00A72A93" w:rsidP="003D472E">
      <w:pPr>
        <w:spacing w:after="0" w:line="288" w:lineRule="auto"/>
        <w:jc w:val="both"/>
        <w:rPr>
          <w:lang w:val="en-GB"/>
        </w:rPr>
      </w:pPr>
      <w:r>
        <w:rPr>
          <w:lang w:val="en-GB"/>
        </w:rPr>
        <w:t>Skopje</w:t>
      </w:r>
      <w:r w:rsidR="00F41763" w:rsidRPr="00C12760">
        <w:rPr>
          <w:lang w:val="en-GB"/>
        </w:rPr>
        <w:t xml:space="preserve">, </w:t>
      </w:r>
      <w:r w:rsidR="00A24B0C" w:rsidRPr="00C12760">
        <w:rPr>
          <w:lang w:val="en-GB"/>
        </w:rPr>
        <w:t>1 October 2021</w:t>
      </w:r>
    </w:p>
    <w:p w:rsidR="00F41763" w:rsidRPr="00DA6486" w:rsidRDefault="003D472E" w:rsidP="003D472E">
      <w:pPr>
        <w:overflowPunct w:val="0"/>
        <w:autoSpaceDE w:val="0"/>
        <w:autoSpaceDN w:val="0"/>
        <w:adjustRightInd w:val="0"/>
        <w:spacing w:after="0" w:line="288" w:lineRule="auto"/>
        <w:jc w:val="center"/>
        <w:textAlignment w:val="baseline"/>
        <w:rPr>
          <w:lang w:val="en-GB"/>
        </w:rPr>
      </w:pPr>
      <w:r w:rsidRPr="00C12760">
        <w:rPr>
          <w:lang w:val="en-GB"/>
        </w:rPr>
        <w:t>_____________</w:t>
      </w:r>
    </w:p>
    <w:sectPr w:rsidR="00F41763" w:rsidRPr="00DA6486" w:rsidSect="00EE2D4E">
      <w:headerReference w:type="even" r:id="rId12"/>
      <w:headerReference w:type="default" r:id="rId13"/>
      <w:footerReference w:type="even" r:id="rId14"/>
      <w:footerReference w:type="default" r:id="rId15"/>
      <w:headerReference w:type="first" r:id="rId16"/>
      <w:footerReference w:type="first" r:id="rId17"/>
      <w:pgSz w:w="11907" w:h="16840"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9A" w:rsidRDefault="00466B9A" w:rsidP="00AC3263">
      <w:pPr>
        <w:spacing w:after="0" w:line="240" w:lineRule="auto"/>
      </w:pPr>
      <w:r>
        <w:separator/>
      </w:r>
    </w:p>
  </w:endnote>
  <w:endnote w:type="continuationSeparator" w:id="0">
    <w:p w:rsidR="00466B9A" w:rsidRDefault="00466B9A" w:rsidP="00A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4E" w:rsidRPr="00EE2D4E" w:rsidRDefault="00EE2D4E" w:rsidP="00EE2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4E" w:rsidRPr="00EE2D4E" w:rsidRDefault="00EE2D4E" w:rsidP="00EE2D4E">
    <w:pPr>
      <w:pStyle w:val="Footer"/>
    </w:pPr>
    <w:r>
      <w:t xml:space="preserve">REX/184 – EESC-2021-04389-00-01-DECL-TRA (EN) </w:t>
    </w:r>
    <w:r>
      <w:fldChar w:fldCharType="begin"/>
    </w:r>
    <w:r>
      <w:instrText xml:space="preserve"> PAGE  \* Arabic  \* MERGEFORMAT </w:instrText>
    </w:r>
    <w:r>
      <w:fldChar w:fldCharType="separate"/>
    </w:r>
    <w:r w:rsidR="00F02A48">
      <w:rPr>
        <w:noProof/>
      </w:rPr>
      <w:t>7</w:t>
    </w:r>
    <w:r>
      <w:fldChar w:fldCharType="end"/>
    </w:r>
    <w:r>
      <w:t>/</w:t>
    </w:r>
    <w:fldSimple w:instr=" NUMPAGES ">
      <w:r w:rsidR="00F02A48">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4E" w:rsidRPr="00EE2D4E" w:rsidRDefault="00EE2D4E" w:rsidP="00EE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9A" w:rsidRDefault="00466B9A" w:rsidP="00AC3263">
      <w:pPr>
        <w:spacing w:after="0" w:line="240" w:lineRule="auto"/>
      </w:pPr>
      <w:r>
        <w:separator/>
      </w:r>
    </w:p>
  </w:footnote>
  <w:footnote w:type="continuationSeparator" w:id="0">
    <w:p w:rsidR="00466B9A" w:rsidRDefault="00466B9A" w:rsidP="00AC3263">
      <w:pPr>
        <w:spacing w:after="0" w:line="240" w:lineRule="auto"/>
      </w:pPr>
      <w:r>
        <w:continuationSeparator/>
      </w:r>
    </w:p>
  </w:footnote>
  <w:footnote w:id="1">
    <w:p w:rsidR="00E03AF7" w:rsidRPr="00E03AF7" w:rsidRDefault="00E03AF7" w:rsidP="00E03AF7">
      <w:pPr>
        <w:pStyle w:val="FootnoteText"/>
        <w:ind w:left="567" w:hanging="567"/>
        <w:rPr>
          <w:lang w:val="hr-HR"/>
        </w:rPr>
      </w:pPr>
      <w:r>
        <w:rPr>
          <w:rStyle w:val="FootnoteReference"/>
          <w:rFonts w:ascii="Arial" w:hAnsi="Arial" w:cs="Arial"/>
        </w:rPr>
        <w:t>⃰</w:t>
      </w:r>
      <w:r w:rsidRPr="00C12760">
        <w:rPr>
          <w:sz w:val="24"/>
          <w:szCs w:val="24"/>
        </w:rPr>
        <w:t xml:space="preserve"> </w:t>
      </w:r>
      <w:r>
        <w:tab/>
      </w:r>
      <w:r w:rsidRPr="00E03AF7">
        <w:rPr>
          <w:sz w:val="16"/>
          <w:szCs w:val="16"/>
          <w:lang w:val="en-GB"/>
        </w:rPr>
        <w:t>This designation is without prejudice to positions on status, and is in line with UNSCR 1244/1999 and ICJ Opinion on the Kosovo declaration of independence.</w:t>
      </w:r>
    </w:p>
  </w:footnote>
  <w:footnote w:id="2">
    <w:p w:rsidR="00523CB5" w:rsidRPr="003D472E" w:rsidRDefault="00523CB5" w:rsidP="00C12760">
      <w:pPr>
        <w:pStyle w:val="FootnoteText"/>
        <w:tabs>
          <w:tab w:val="left" w:pos="567"/>
        </w:tabs>
        <w:ind w:left="567" w:hanging="567"/>
        <w:jc w:val="both"/>
        <w:rPr>
          <w:sz w:val="16"/>
          <w:szCs w:val="16"/>
          <w:lang w:val="hr-HR"/>
        </w:rPr>
      </w:pPr>
      <w:r w:rsidRPr="003D472E">
        <w:rPr>
          <w:rStyle w:val="FootnoteReference"/>
          <w:sz w:val="24"/>
          <w:szCs w:val="24"/>
        </w:rPr>
        <w:footnoteRef/>
      </w:r>
      <w:r w:rsidRPr="003D472E">
        <w:rPr>
          <w:sz w:val="24"/>
          <w:szCs w:val="24"/>
        </w:rPr>
        <w:t xml:space="preserve"> </w:t>
      </w:r>
      <w:r w:rsidR="003D472E">
        <w:rPr>
          <w:szCs w:val="16"/>
        </w:rPr>
        <w:tab/>
      </w:r>
      <w:r w:rsidRPr="003D472E">
        <w:rPr>
          <w:sz w:val="16"/>
          <w:szCs w:val="16"/>
        </w:rPr>
        <w:t xml:space="preserve">COM(2020) 57 final (5.2.2020) </w:t>
      </w:r>
      <w:hyperlink r:id="rId1" w:history="1">
        <w:r w:rsidRPr="003D472E">
          <w:rPr>
            <w:rStyle w:val="Hyperlink"/>
            <w:i/>
            <w:sz w:val="16"/>
            <w:szCs w:val="16"/>
          </w:rPr>
          <w:t>Enhancing the accession process - A credible EU perspective for the Western Balkans</w:t>
        </w:r>
      </w:hyperlink>
      <w:r w:rsidRPr="003D472E">
        <w:rPr>
          <w:sz w:val="16"/>
          <w:szCs w:val="16"/>
        </w:rPr>
        <w:t xml:space="preserve">; COM(2020) 641 final (6.10.2020) </w:t>
      </w:r>
      <w:hyperlink r:id="rId2" w:history="1">
        <w:r w:rsidRPr="003D472E">
          <w:rPr>
            <w:rStyle w:val="Hyperlink"/>
            <w:i/>
            <w:sz w:val="16"/>
            <w:szCs w:val="16"/>
          </w:rPr>
          <w:t>An Economic and Investment Plan for the Western Balkans</w:t>
        </w:r>
      </w:hyperlink>
      <w:r w:rsidRPr="003D472E">
        <w:rPr>
          <w:sz w:val="16"/>
          <w:szCs w:val="16"/>
        </w:rPr>
        <w:t xml:space="preserve">; COM(2020) 660 final (SWD(2020) 350 final) – (SWD(2020) 351 final) – (SWD(2020) 352 final) – (SWD(2020) 353 final) – (SWD(2020) 354 final) – (SWD(2020) 355 final) – (SWD(2020) 356 final) (6.10.2020) </w:t>
      </w:r>
      <w:hyperlink r:id="rId3" w:history="1">
        <w:r w:rsidRPr="003D472E">
          <w:rPr>
            <w:rStyle w:val="Hyperlink"/>
            <w:sz w:val="16"/>
            <w:szCs w:val="16"/>
          </w:rPr>
          <w:t>2020 Communication on EU enlargement policy</w:t>
        </w:r>
      </w:hyperlink>
      <w:r w:rsidRPr="003D472E">
        <w:rPr>
          <w:sz w:val="16"/>
          <w:szCs w:val="16"/>
        </w:rPr>
        <w:t>.</w:t>
      </w:r>
    </w:p>
  </w:footnote>
  <w:footnote w:id="3">
    <w:p w:rsidR="00523CB5" w:rsidRPr="003D472E" w:rsidRDefault="00523CB5" w:rsidP="003D472E">
      <w:pPr>
        <w:pStyle w:val="FootnoteText"/>
        <w:tabs>
          <w:tab w:val="left" w:pos="567"/>
        </w:tabs>
        <w:rPr>
          <w:sz w:val="16"/>
          <w:szCs w:val="16"/>
          <w:lang w:val="hr-HR"/>
        </w:rPr>
      </w:pPr>
      <w:r w:rsidRPr="003D472E">
        <w:rPr>
          <w:rStyle w:val="FootnoteReference"/>
          <w:sz w:val="24"/>
          <w:szCs w:val="24"/>
        </w:rPr>
        <w:footnoteRef/>
      </w:r>
      <w:r w:rsidRPr="003D472E">
        <w:rPr>
          <w:sz w:val="24"/>
          <w:szCs w:val="24"/>
        </w:rPr>
        <w:t xml:space="preserve"> </w:t>
      </w:r>
      <w:r w:rsidR="003D472E">
        <w:rPr>
          <w:szCs w:val="16"/>
        </w:rPr>
        <w:tab/>
      </w:r>
      <w:r w:rsidRPr="003D472E">
        <w:rPr>
          <w:sz w:val="16"/>
          <w:szCs w:val="16"/>
        </w:rPr>
        <w:t xml:space="preserve">COM(2019) 640 final (11.12.2019) </w:t>
      </w:r>
      <w:hyperlink r:id="rId4" w:history="1">
        <w:r w:rsidRPr="003D472E">
          <w:rPr>
            <w:rStyle w:val="Hyperlink"/>
            <w:i/>
            <w:sz w:val="16"/>
            <w:szCs w:val="16"/>
          </w:rPr>
          <w:t>The European Green Deal</w:t>
        </w:r>
      </w:hyperlink>
    </w:p>
  </w:footnote>
  <w:footnote w:id="4">
    <w:p w:rsidR="00523CB5" w:rsidRPr="00E84096" w:rsidRDefault="00523CB5" w:rsidP="003D472E">
      <w:pPr>
        <w:pStyle w:val="FootnoteText"/>
        <w:tabs>
          <w:tab w:val="left" w:pos="567"/>
        </w:tabs>
        <w:ind w:left="567" w:hanging="567"/>
        <w:rPr>
          <w:lang w:val="hr-HR"/>
        </w:rPr>
      </w:pPr>
      <w:r w:rsidRPr="003D472E">
        <w:rPr>
          <w:rStyle w:val="FootnoteReference"/>
          <w:sz w:val="24"/>
          <w:szCs w:val="24"/>
        </w:rPr>
        <w:footnoteRef/>
      </w:r>
      <w:r w:rsidRPr="003D472E">
        <w:rPr>
          <w:sz w:val="24"/>
          <w:szCs w:val="24"/>
        </w:rPr>
        <w:t xml:space="preserve"> </w:t>
      </w:r>
      <w:r w:rsidR="003D472E">
        <w:rPr>
          <w:szCs w:val="16"/>
        </w:rPr>
        <w:tab/>
      </w:r>
      <w:r w:rsidRPr="003D472E">
        <w:rPr>
          <w:sz w:val="16"/>
          <w:szCs w:val="16"/>
        </w:rPr>
        <w:t xml:space="preserve">SWD(2020) 223 final (COM(2020) 641 final) (6.10.2020) </w:t>
      </w:r>
      <w:hyperlink r:id="rId5" w:history="1">
        <w:r w:rsidRPr="003D472E">
          <w:rPr>
            <w:rStyle w:val="Hyperlink"/>
            <w:i/>
            <w:sz w:val="16"/>
            <w:szCs w:val="16"/>
          </w:rPr>
          <w:t>Guidelines for the Implementation of the Green Agenda for the Western Balkans accompanying the Economic and Investment Plan for the Western Balkans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4E" w:rsidRPr="00EE2D4E" w:rsidRDefault="00EE2D4E" w:rsidP="00EE2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4E" w:rsidRPr="00EE2D4E" w:rsidRDefault="00EE2D4E" w:rsidP="00EE2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4E" w:rsidRPr="00EE2D4E" w:rsidRDefault="00EE2D4E" w:rsidP="00EE2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95F"/>
    <w:multiLevelType w:val="hybridMultilevel"/>
    <w:tmpl w:val="13E46B8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32AA5F39"/>
    <w:multiLevelType w:val="multilevel"/>
    <w:tmpl w:val="08BE9E92"/>
    <w:lvl w:ilvl="0">
      <w:start w:val="1"/>
      <w:numFmt w:val="decimal"/>
      <w:lvlText w:val="%1."/>
      <w:lvlJc w:val="left"/>
      <w:pPr>
        <w:ind w:left="720" w:hanging="360"/>
      </w:p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4BC4F70"/>
    <w:multiLevelType w:val="hybridMultilevel"/>
    <w:tmpl w:val="45BED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D8028CC"/>
    <w:multiLevelType w:val="hybridMultilevel"/>
    <w:tmpl w:val="B1F0F56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3E562496"/>
    <w:multiLevelType w:val="hybridMultilevel"/>
    <w:tmpl w:val="E9CE1594"/>
    <w:lvl w:ilvl="0" w:tplc="0616D716">
      <w:start w:val="1"/>
      <w:numFmt w:val="low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5" w15:restartNumberingAfterBreak="0">
    <w:nsid w:val="492D7B72"/>
    <w:multiLevelType w:val="multilevel"/>
    <w:tmpl w:val="640A4066"/>
    <w:lvl w:ilvl="0">
      <w:start w:val="1"/>
      <w:numFmt w:val="decimal"/>
      <w:lvlText w:val="%1."/>
      <w:lvlJc w:val="left"/>
      <w:pPr>
        <w:tabs>
          <w:tab w:val="num" w:pos="2061"/>
        </w:tabs>
        <w:ind w:left="2061" w:hanging="360"/>
      </w:pPr>
      <w:rPr>
        <w:rFonts w:hint="default"/>
        <w:b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06D2460"/>
    <w:multiLevelType w:val="hybridMultilevel"/>
    <w:tmpl w:val="CEECB754"/>
    <w:lvl w:ilvl="0" w:tplc="27BEFA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D961072"/>
    <w:multiLevelType w:val="multilevel"/>
    <w:tmpl w:val="DEAAD07E"/>
    <w:lvl w:ilvl="0">
      <w:start w:val="1"/>
      <w:numFmt w:val="decimal"/>
      <w:lvlText w:val="%1."/>
      <w:lvlJc w:val="left"/>
      <w:pPr>
        <w:ind w:left="720" w:hanging="360"/>
      </w:pPr>
      <w:rPr>
        <w:rFonts w:hint="default"/>
        <w:b/>
        <w:i w:val="0"/>
      </w:rPr>
    </w:lvl>
    <w:lvl w:ilvl="1">
      <w:start w:val="1"/>
      <w:numFmt w:val="decimal"/>
      <w:isLgl/>
      <w:lvlText w:val="%1.%2."/>
      <w:lvlJc w:val="left"/>
      <w:pPr>
        <w:ind w:left="740" w:hanging="38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4C626A"/>
    <w:multiLevelType w:val="hybridMultilevel"/>
    <w:tmpl w:val="027CAC38"/>
    <w:lvl w:ilvl="0" w:tplc="7BC6BE3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718F523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506F75"/>
    <w:multiLevelType w:val="multilevel"/>
    <w:tmpl w:val="479A5AF2"/>
    <w:lvl w:ilvl="0">
      <w:start w:val="1"/>
      <w:numFmt w:val="decimal"/>
      <w:lvlText w:val="%1."/>
      <w:lvlJc w:val="left"/>
      <w:pPr>
        <w:tabs>
          <w:tab w:val="num" w:pos="2061"/>
        </w:tabs>
        <w:ind w:left="2061"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85E0F3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7B0237"/>
    <w:multiLevelType w:val="hybridMultilevel"/>
    <w:tmpl w:val="351CF4F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6"/>
  </w:num>
  <w:num w:numId="3">
    <w:abstractNumId w:val="2"/>
  </w:num>
  <w:num w:numId="4">
    <w:abstractNumId w:val="11"/>
  </w:num>
  <w:num w:numId="5">
    <w:abstractNumId w:val="9"/>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3"/>
  </w:num>
  <w:num w:numId="12">
    <w:abstractNumId w:val="7"/>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16"/>
    <w:rsid w:val="0000000E"/>
    <w:rsid w:val="00000D86"/>
    <w:rsid w:val="00006380"/>
    <w:rsid w:val="00006912"/>
    <w:rsid w:val="000171E1"/>
    <w:rsid w:val="0002152F"/>
    <w:rsid w:val="00040F8E"/>
    <w:rsid w:val="000452F2"/>
    <w:rsid w:val="00046256"/>
    <w:rsid w:val="0005708C"/>
    <w:rsid w:val="000610D9"/>
    <w:rsid w:val="000638FA"/>
    <w:rsid w:val="00065312"/>
    <w:rsid w:val="000808F4"/>
    <w:rsid w:val="000916E6"/>
    <w:rsid w:val="00093BCE"/>
    <w:rsid w:val="00095A04"/>
    <w:rsid w:val="000A6E83"/>
    <w:rsid w:val="000B1D8E"/>
    <w:rsid w:val="000B7392"/>
    <w:rsid w:val="000C4E4D"/>
    <w:rsid w:val="000C7CDC"/>
    <w:rsid w:val="000E1A54"/>
    <w:rsid w:val="000E6063"/>
    <w:rsid w:val="00102226"/>
    <w:rsid w:val="0010786D"/>
    <w:rsid w:val="0011557A"/>
    <w:rsid w:val="001435A4"/>
    <w:rsid w:val="00151025"/>
    <w:rsid w:val="00157DD2"/>
    <w:rsid w:val="001641CE"/>
    <w:rsid w:val="00172305"/>
    <w:rsid w:val="00190FED"/>
    <w:rsid w:val="001928E7"/>
    <w:rsid w:val="001A0CA8"/>
    <w:rsid w:val="001B1C10"/>
    <w:rsid w:val="001B64EE"/>
    <w:rsid w:val="001F2077"/>
    <w:rsid w:val="00223094"/>
    <w:rsid w:val="00244E81"/>
    <w:rsid w:val="0025753A"/>
    <w:rsid w:val="00266690"/>
    <w:rsid w:val="00274E14"/>
    <w:rsid w:val="00276DDB"/>
    <w:rsid w:val="00277163"/>
    <w:rsid w:val="00287BF3"/>
    <w:rsid w:val="002928BA"/>
    <w:rsid w:val="002A64A9"/>
    <w:rsid w:val="002C0287"/>
    <w:rsid w:val="002C33C8"/>
    <w:rsid w:val="002E09CC"/>
    <w:rsid w:val="002F3EC1"/>
    <w:rsid w:val="002F5115"/>
    <w:rsid w:val="003160EB"/>
    <w:rsid w:val="003178C2"/>
    <w:rsid w:val="00317FCC"/>
    <w:rsid w:val="0032405E"/>
    <w:rsid w:val="00333B33"/>
    <w:rsid w:val="00340D76"/>
    <w:rsid w:val="00344FB1"/>
    <w:rsid w:val="0034508C"/>
    <w:rsid w:val="00345C11"/>
    <w:rsid w:val="0035395B"/>
    <w:rsid w:val="0035619F"/>
    <w:rsid w:val="00365222"/>
    <w:rsid w:val="00365E88"/>
    <w:rsid w:val="003A35CA"/>
    <w:rsid w:val="003A3659"/>
    <w:rsid w:val="003C0BFF"/>
    <w:rsid w:val="003D2553"/>
    <w:rsid w:val="003D472E"/>
    <w:rsid w:val="003D4F99"/>
    <w:rsid w:val="003E412E"/>
    <w:rsid w:val="003E69EC"/>
    <w:rsid w:val="00427D2A"/>
    <w:rsid w:val="0045176C"/>
    <w:rsid w:val="00461047"/>
    <w:rsid w:val="00466B9A"/>
    <w:rsid w:val="00472CCD"/>
    <w:rsid w:val="00474D3B"/>
    <w:rsid w:val="00481BE2"/>
    <w:rsid w:val="00482F32"/>
    <w:rsid w:val="00485DEB"/>
    <w:rsid w:val="00494902"/>
    <w:rsid w:val="004A01A2"/>
    <w:rsid w:val="004A21FB"/>
    <w:rsid w:val="004B5F23"/>
    <w:rsid w:val="004C0342"/>
    <w:rsid w:val="004D56A7"/>
    <w:rsid w:val="004E20B5"/>
    <w:rsid w:val="004E3417"/>
    <w:rsid w:val="004E447D"/>
    <w:rsid w:val="004E5805"/>
    <w:rsid w:val="00523CB5"/>
    <w:rsid w:val="00530434"/>
    <w:rsid w:val="00537697"/>
    <w:rsid w:val="00541F6A"/>
    <w:rsid w:val="00542251"/>
    <w:rsid w:val="00553A3E"/>
    <w:rsid w:val="00585F0F"/>
    <w:rsid w:val="005923B0"/>
    <w:rsid w:val="005A7A55"/>
    <w:rsid w:val="005B1AC7"/>
    <w:rsid w:val="005B3FC8"/>
    <w:rsid w:val="005B44D7"/>
    <w:rsid w:val="005C5D5D"/>
    <w:rsid w:val="005D5A4E"/>
    <w:rsid w:val="005D7543"/>
    <w:rsid w:val="005E3212"/>
    <w:rsid w:val="005E3CE0"/>
    <w:rsid w:val="005E49BC"/>
    <w:rsid w:val="005E4D07"/>
    <w:rsid w:val="006002F8"/>
    <w:rsid w:val="0060358D"/>
    <w:rsid w:val="0060709E"/>
    <w:rsid w:val="00613268"/>
    <w:rsid w:val="00615CA0"/>
    <w:rsid w:val="00626FC9"/>
    <w:rsid w:val="00631EDF"/>
    <w:rsid w:val="006349F0"/>
    <w:rsid w:val="00645637"/>
    <w:rsid w:val="00651990"/>
    <w:rsid w:val="00657BB2"/>
    <w:rsid w:val="00665196"/>
    <w:rsid w:val="0067414E"/>
    <w:rsid w:val="00675623"/>
    <w:rsid w:val="00676A3B"/>
    <w:rsid w:val="00684F13"/>
    <w:rsid w:val="006A663D"/>
    <w:rsid w:val="006C18C0"/>
    <w:rsid w:val="006C5C61"/>
    <w:rsid w:val="006D3C43"/>
    <w:rsid w:val="006E72F7"/>
    <w:rsid w:val="006F6A77"/>
    <w:rsid w:val="00710930"/>
    <w:rsid w:val="007150EB"/>
    <w:rsid w:val="00724BF4"/>
    <w:rsid w:val="00725C8A"/>
    <w:rsid w:val="00726B8A"/>
    <w:rsid w:val="00732046"/>
    <w:rsid w:val="00733DC9"/>
    <w:rsid w:val="00741302"/>
    <w:rsid w:val="00745087"/>
    <w:rsid w:val="007517A3"/>
    <w:rsid w:val="00774D6B"/>
    <w:rsid w:val="007914A0"/>
    <w:rsid w:val="0079226A"/>
    <w:rsid w:val="0079312D"/>
    <w:rsid w:val="007946D9"/>
    <w:rsid w:val="007A201F"/>
    <w:rsid w:val="007B4C10"/>
    <w:rsid w:val="007B6A33"/>
    <w:rsid w:val="007D3816"/>
    <w:rsid w:val="007F4FA0"/>
    <w:rsid w:val="007F6D32"/>
    <w:rsid w:val="007F700F"/>
    <w:rsid w:val="007F7D04"/>
    <w:rsid w:val="007F7D5B"/>
    <w:rsid w:val="00815024"/>
    <w:rsid w:val="00836FE1"/>
    <w:rsid w:val="00860107"/>
    <w:rsid w:val="0086652F"/>
    <w:rsid w:val="008705E9"/>
    <w:rsid w:val="00883F5D"/>
    <w:rsid w:val="008A537E"/>
    <w:rsid w:val="008A70A0"/>
    <w:rsid w:val="008B55DC"/>
    <w:rsid w:val="008C5256"/>
    <w:rsid w:val="008D4483"/>
    <w:rsid w:val="008F3D9C"/>
    <w:rsid w:val="009053F5"/>
    <w:rsid w:val="009164DC"/>
    <w:rsid w:val="00922C2D"/>
    <w:rsid w:val="0094300E"/>
    <w:rsid w:val="00957757"/>
    <w:rsid w:val="0096238C"/>
    <w:rsid w:val="00962A28"/>
    <w:rsid w:val="0097308C"/>
    <w:rsid w:val="00980434"/>
    <w:rsid w:val="00981825"/>
    <w:rsid w:val="00986867"/>
    <w:rsid w:val="009964D8"/>
    <w:rsid w:val="009A750E"/>
    <w:rsid w:val="009A7761"/>
    <w:rsid w:val="009B2E45"/>
    <w:rsid w:val="009D515A"/>
    <w:rsid w:val="009E15BD"/>
    <w:rsid w:val="009E7239"/>
    <w:rsid w:val="00A00E9D"/>
    <w:rsid w:val="00A0290D"/>
    <w:rsid w:val="00A078B6"/>
    <w:rsid w:val="00A24B0C"/>
    <w:rsid w:val="00A30732"/>
    <w:rsid w:val="00A33114"/>
    <w:rsid w:val="00A45A6B"/>
    <w:rsid w:val="00A70233"/>
    <w:rsid w:val="00A72A93"/>
    <w:rsid w:val="00A74221"/>
    <w:rsid w:val="00A743F9"/>
    <w:rsid w:val="00A80E09"/>
    <w:rsid w:val="00A8352A"/>
    <w:rsid w:val="00A9756B"/>
    <w:rsid w:val="00AA7A97"/>
    <w:rsid w:val="00AC2561"/>
    <w:rsid w:val="00AC3263"/>
    <w:rsid w:val="00AD43CF"/>
    <w:rsid w:val="00AE1B0A"/>
    <w:rsid w:val="00B04016"/>
    <w:rsid w:val="00B11232"/>
    <w:rsid w:val="00B113BB"/>
    <w:rsid w:val="00B11A56"/>
    <w:rsid w:val="00B16074"/>
    <w:rsid w:val="00B168B2"/>
    <w:rsid w:val="00B35438"/>
    <w:rsid w:val="00B3666E"/>
    <w:rsid w:val="00B47614"/>
    <w:rsid w:val="00B5012B"/>
    <w:rsid w:val="00B61DD3"/>
    <w:rsid w:val="00B6552B"/>
    <w:rsid w:val="00B93FDC"/>
    <w:rsid w:val="00B94269"/>
    <w:rsid w:val="00B94FE5"/>
    <w:rsid w:val="00BA47E1"/>
    <w:rsid w:val="00BB2405"/>
    <w:rsid w:val="00BF2CE0"/>
    <w:rsid w:val="00BF32C6"/>
    <w:rsid w:val="00BF4B45"/>
    <w:rsid w:val="00C07C9C"/>
    <w:rsid w:val="00C12760"/>
    <w:rsid w:val="00C143AE"/>
    <w:rsid w:val="00C24500"/>
    <w:rsid w:val="00C25975"/>
    <w:rsid w:val="00C44709"/>
    <w:rsid w:val="00C454C0"/>
    <w:rsid w:val="00C54035"/>
    <w:rsid w:val="00C5525D"/>
    <w:rsid w:val="00C55B8B"/>
    <w:rsid w:val="00C57BFF"/>
    <w:rsid w:val="00C63FD9"/>
    <w:rsid w:val="00C6416F"/>
    <w:rsid w:val="00C761F4"/>
    <w:rsid w:val="00C82319"/>
    <w:rsid w:val="00C82A49"/>
    <w:rsid w:val="00C83832"/>
    <w:rsid w:val="00C84F95"/>
    <w:rsid w:val="00C86ADC"/>
    <w:rsid w:val="00CA1AFC"/>
    <w:rsid w:val="00CA60FC"/>
    <w:rsid w:val="00CC005E"/>
    <w:rsid w:val="00CC24DD"/>
    <w:rsid w:val="00CC4A45"/>
    <w:rsid w:val="00CE168F"/>
    <w:rsid w:val="00CF3BC4"/>
    <w:rsid w:val="00CF4B75"/>
    <w:rsid w:val="00D01B21"/>
    <w:rsid w:val="00D100E5"/>
    <w:rsid w:val="00D15559"/>
    <w:rsid w:val="00D251B1"/>
    <w:rsid w:val="00D26AB8"/>
    <w:rsid w:val="00D43689"/>
    <w:rsid w:val="00D66F53"/>
    <w:rsid w:val="00D70D63"/>
    <w:rsid w:val="00D73C98"/>
    <w:rsid w:val="00D92E45"/>
    <w:rsid w:val="00D96557"/>
    <w:rsid w:val="00DA1A3A"/>
    <w:rsid w:val="00DA633A"/>
    <w:rsid w:val="00DA6486"/>
    <w:rsid w:val="00DB150F"/>
    <w:rsid w:val="00DB65AF"/>
    <w:rsid w:val="00DC3B40"/>
    <w:rsid w:val="00DC71FD"/>
    <w:rsid w:val="00DF1145"/>
    <w:rsid w:val="00DF156C"/>
    <w:rsid w:val="00E008D6"/>
    <w:rsid w:val="00E03AF7"/>
    <w:rsid w:val="00E14D21"/>
    <w:rsid w:val="00E15D89"/>
    <w:rsid w:val="00E20501"/>
    <w:rsid w:val="00E2532C"/>
    <w:rsid w:val="00E42DF5"/>
    <w:rsid w:val="00E71B10"/>
    <w:rsid w:val="00E770F2"/>
    <w:rsid w:val="00E86A7C"/>
    <w:rsid w:val="00E908E5"/>
    <w:rsid w:val="00E959B9"/>
    <w:rsid w:val="00EC3B97"/>
    <w:rsid w:val="00EC4DCB"/>
    <w:rsid w:val="00EC6B00"/>
    <w:rsid w:val="00ED0FB8"/>
    <w:rsid w:val="00EE2D4E"/>
    <w:rsid w:val="00EE5A15"/>
    <w:rsid w:val="00EF627B"/>
    <w:rsid w:val="00EF736A"/>
    <w:rsid w:val="00F028AF"/>
    <w:rsid w:val="00F02A48"/>
    <w:rsid w:val="00F07C88"/>
    <w:rsid w:val="00F225C7"/>
    <w:rsid w:val="00F22EEB"/>
    <w:rsid w:val="00F25ED3"/>
    <w:rsid w:val="00F27F92"/>
    <w:rsid w:val="00F41763"/>
    <w:rsid w:val="00F4459B"/>
    <w:rsid w:val="00F45EE8"/>
    <w:rsid w:val="00F4717C"/>
    <w:rsid w:val="00F52FBC"/>
    <w:rsid w:val="00F54263"/>
    <w:rsid w:val="00F84C86"/>
    <w:rsid w:val="00FA4089"/>
    <w:rsid w:val="00FB42F8"/>
    <w:rsid w:val="00FB77E4"/>
    <w:rsid w:val="00FC50FF"/>
    <w:rsid w:val="00FF137E"/>
    <w:rsid w:val="00FF2B0E"/>
    <w:rsid w:val="00FF3B5C"/>
    <w:rsid w:val="00FF5C0D"/>
    <w:rsid w:val="00FF67CB"/>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49376-540C-4B7C-87F9-34CCB62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2E45"/>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next w:val="Normal"/>
    <w:link w:val="Heading2Char"/>
    <w:uiPriority w:val="9"/>
    <w:unhideWhenUsed/>
    <w:qFormat/>
    <w:rsid w:val="00E14D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B2E45"/>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paragraph" w:styleId="Heading4">
    <w:name w:val="heading 4"/>
    <w:basedOn w:val="Normal"/>
    <w:next w:val="Normal"/>
    <w:link w:val="Heading4Char"/>
    <w:uiPriority w:val="9"/>
    <w:semiHidden/>
    <w:unhideWhenUsed/>
    <w:qFormat/>
    <w:rsid w:val="009B2E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E45"/>
    <w:rPr>
      <w:rFonts w:ascii="Times New Roman" w:eastAsia="Times New Roman" w:hAnsi="Times New Roman" w:cs="Times New Roman"/>
      <w:b/>
      <w:bCs/>
      <w:kern w:val="36"/>
      <w:sz w:val="48"/>
      <w:szCs w:val="48"/>
      <w:lang w:val="fr-BE" w:eastAsia="fr-BE"/>
    </w:rPr>
  </w:style>
  <w:style w:type="character" w:customStyle="1" w:styleId="Heading3Char">
    <w:name w:val="Heading 3 Char"/>
    <w:basedOn w:val="DefaultParagraphFont"/>
    <w:link w:val="Heading3"/>
    <w:uiPriority w:val="9"/>
    <w:rsid w:val="009B2E45"/>
    <w:rPr>
      <w:rFonts w:ascii="Times New Roman" w:eastAsia="Times New Roman" w:hAnsi="Times New Roman" w:cs="Times New Roman"/>
      <w:b/>
      <w:bCs/>
      <w:sz w:val="27"/>
      <w:szCs w:val="27"/>
      <w:lang w:val="fr-BE" w:eastAsia="fr-BE"/>
    </w:rPr>
  </w:style>
  <w:style w:type="character" w:styleId="Hyperlink">
    <w:name w:val="Hyperlink"/>
    <w:basedOn w:val="DefaultParagraphFont"/>
    <w:uiPriority w:val="99"/>
    <w:unhideWhenUsed/>
    <w:rsid w:val="009B2E45"/>
    <w:rPr>
      <w:color w:val="0000FF"/>
      <w:u w:val="single"/>
    </w:rPr>
  </w:style>
  <w:style w:type="character" w:customStyle="1" w:styleId="td-post-date">
    <w:name w:val="td-post-date"/>
    <w:basedOn w:val="DefaultParagraphFont"/>
    <w:rsid w:val="009B2E45"/>
  </w:style>
  <w:style w:type="paragraph" w:styleId="NormalWeb">
    <w:name w:val="Normal (Web)"/>
    <w:basedOn w:val="Normal"/>
    <w:uiPriority w:val="99"/>
    <w:semiHidden/>
    <w:unhideWhenUsed/>
    <w:rsid w:val="009B2E4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sid w:val="009B2E45"/>
    <w:rPr>
      <w:b/>
      <w:bCs/>
    </w:rPr>
  </w:style>
  <w:style w:type="character" w:styleId="Emphasis">
    <w:name w:val="Emphasis"/>
    <w:basedOn w:val="DefaultParagraphFont"/>
    <w:uiPriority w:val="20"/>
    <w:qFormat/>
    <w:rsid w:val="009B2E45"/>
    <w:rPr>
      <w:i/>
      <w:iCs/>
    </w:rPr>
  </w:style>
  <w:style w:type="character" w:customStyle="1" w:styleId="Heading4Char">
    <w:name w:val="Heading 4 Char"/>
    <w:basedOn w:val="DefaultParagraphFont"/>
    <w:link w:val="Heading4"/>
    <w:uiPriority w:val="9"/>
    <w:semiHidden/>
    <w:rsid w:val="009B2E45"/>
    <w:rPr>
      <w:rFonts w:asciiTheme="majorHAnsi" w:eastAsiaTheme="majorEastAsia" w:hAnsiTheme="majorHAnsi" w:cstheme="majorBidi"/>
      <w:i/>
      <w:iCs/>
      <w:color w:val="2E74B5" w:themeColor="accent1" w:themeShade="BF"/>
    </w:rPr>
  </w:style>
  <w:style w:type="character" w:customStyle="1" w:styleId="css-901oao">
    <w:name w:val="css-901oao"/>
    <w:basedOn w:val="DefaultParagraphFont"/>
    <w:rsid w:val="009B2E45"/>
  </w:style>
  <w:style w:type="character" w:customStyle="1" w:styleId="r-18u37iz">
    <w:name w:val="r-18u37iz"/>
    <w:basedOn w:val="DefaultParagraphFont"/>
    <w:rsid w:val="009B2E45"/>
  </w:style>
  <w:style w:type="paragraph" w:styleId="ListParagraph">
    <w:name w:val="List Paragraph"/>
    <w:basedOn w:val="Normal"/>
    <w:uiPriority w:val="34"/>
    <w:qFormat/>
    <w:rsid w:val="009B2E45"/>
    <w:pPr>
      <w:ind w:left="720"/>
      <w:contextualSpacing/>
    </w:pPr>
  </w:style>
  <w:style w:type="character" w:customStyle="1" w:styleId="Heading2Char">
    <w:name w:val="Heading 2 Char"/>
    <w:basedOn w:val="DefaultParagraphFont"/>
    <w:link w:val="Heading2"/>
    <w:uiPriority w:val="9"/>
    <w:rsid w:val="00E14D2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nhideWhenUsed/>
    <w:qFormat/>
    <w:rsid w:val="00AC3263"/>
    <w:pPr>
      <w:spacing w:after="0" w:line="240" w:lineRule="auto"/>
    </w:pPr>
    <w:rPr>
      <w:sz w:val="20"/>
      <w:szCs w:val="20"/>
    </w:rPr>
  </w:style>
  <w:style w:type="character" w:customStyle="1" w:styleId="FootnoteTextChar">
    <w:name w:val="Footnote Text Char"/>
    <w:basedOn w:val="DefaultParagraphFont"/>
    <w:link w:val="FootnoteText"/>
    <w:rsid w:val="00AC3263"/>
    <w:rPr>
      <w:sz w:val="20"/>
      <w:szCs w:val="20"/>
    </w:rPr>
  </w:style>
  <w:style w:type="character" w:styleId="FootnoteReference">
    <w:name w:val="footnote reference"/>
    <w:basedOn w:val="DefaultParagraphFont"/>
    <w:unhideWhenUsed/>
    <w:qFormat/>
    <w:rsid w:val="00AC3263"/>
    <w:rPr>
      <w:vertAlign w:val="superscript"/>
    </w:rPr>
  </w:style>
  <w:style w:type="paragraph" w:styleId="BalloonText">
    <w:name w:val="Balloon Text"/>
    <w:basedOn w:val="Normal"/>
    <w:link w:val="BalloonTextChar"/>
    <w:uiPriority w:val="99"/>
    <w:semiHidden/>
    <w:unhideWhenUsed/>
    <w:rsid w:val="0091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DC"/>
    <w:rPr>
      <w:rFonts w:ascii="Segoe UI" w:hAnsi="Segoe UI" w:cs="Segoe UI"/>
      <w:sz w:val="18"/>
      <w:szCs w:val="18"/>
    </w:rPr>
  </w:style>
  <w:style w:type="character" w:styleId="CommentReference">
    <w:name w:val="annotation reference"/>
    <w:basedOn w:val="DefaultParagraphFont"/>
    <w:uiPriority w:val="99"/>
    <w:semiHidden/>
    <w:unhideWhenUsed/>
    <w:rsid w:val="00E008D6"/>
    <w:rPr>
      <w:sz w:val="16"/>
      <w:szCs w:val="16"/>
    </w:rPr>
  </w:style>
  <w:style w:type="paragraph" w:styleId="CommentText">
    <w:name w:val="annotation text"/>
    <w:basedOn w:val="Normal"/>
    <w:link w:val="CommentTextChar"/>
    <w:uiPriority w:val="99"/>
    <w:semiHidden/>
    <w:unhideWhenUsed/>
    <w:rsid w:val="00E008D6"/>
    <w:pPr>
      <w:spacing w:line="240" w:lineRule="auto"/>
    </w:pPr>
    <w:rPr>
      <w:sz w:val="20"/>
      <w:szCs w:val="20"/>
    </w:rPr>
  </w:style>
  <w:style w:type="character" w:customStyle="1" w:styleId="CommentTextChar">
    <w:name w:val="Comment Text Char"/>
    <w:basedOn w:val="DefaultParagraphFont"/>
    <w:link w:val="CommentText"/>
    <w:uiPriority w:val="99"/>
    <w:semiHidden/>
    <w:rsid w:val="00E008D6"/>
    <w:rPr>
      <w:sz w:val="20"/>
      <w:szCs w:val="20"/>
    </w:rPr>
  </w:style>
  <w:style w:type="paragraph" w:styleId="CommentSubject">
    <w:name w:val="annotation subject"/>
    <w:basedOn w:val="CommentText"/>
    <w:next w:val="CommentText"/>
    <w:link w:val="CommentSubjectChar"/>
    <w:uiPriority w:val="99"/>
    <w:semiHidden/>
    <w:unhideWhenUsed/>
    <w:rsid w:val="00E008D6"/>
    <w:rPr>
      <w:b/>
      <w:bCs/>
    </w:rPr>
  </w:style>
  <w:style w:type="character" w:customStyle="1" w:styleId="CommentSubjectChar">
    <w:name w:val="Comment Subject Char"/>
    <w:basedOn w:val="CommentTextChar"/>
    <w:link w:val="CommentSubject"/>
    <w:uiPriority w:val="99"/>
    <w:semiHidden/>
    <w:rsid w:val="00E008D6"/>
    <w:rPr>
      <w:b/>
      <w:bCs/>
      <w:sz w:val="20"/>
      <w:szCs w:val="20"/>
    </w:rPr>
  </w:style>
  <w:style w:type="character" w:styleId="FollowedHyperlink">
    <w:name w:val="FollowedHyperlink"/>
    <w:basedOn w:val="DefaultParagraphFont"/>
    <w:uiPriority w:val="99"/>
    <w:semiHidden/>
    <w:unhideWhenUsed/>
    <w:rsid w:val="009053F5"/>
    <w:rPr>
      <w:color w:val="954F72" w:themeColor="followedHyperlink"/>
      <w:u w:val="single"/>
    </w:rPr>
  </w:style>
  <w:style w:type="paragraph" w:styleId="Header">
    <w:name w:val="header"/>
    <w:basedOn w:val="Normal"/>
    <w:link w:val="HeaderChar"/>
    <w:uiPriority w:val="99"/>
    <w:unhideWhenUsed/>
    <w:rsid w:val="00EE2D4E"/>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E2D4E"/>
    <w:rPr>
      <w:rFonts w:ascii="Times New Roman" w:hAnsi="Times New Roman" w:cs="Times New Roman"/>
    </w:rPr>
  </w:style>
  <w:style w:type="paragraph" w:styleId="Footer">
    <w:name w:val="footer"/>
    <w:basedOn w:val="Normal"/>
    <w:link w:val="FooterChar"/>
    <w:uiPriority w:val="99"/>
    <w:unhideWhenUsed/>
    <w:rsid w:val="00EE2D4E"/>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E2D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982">
      <w:bodyDiv w:val="1"/>
      <w:marLeft w:val="0"/>
      <w:marRight w:val="0"/>
      <w:marTop w:val="0"/>
      <w:marBottom w:val="0"/>
      <w:divBdr>
        <w:top w:val="none" w:sz="0" w:space="0" w:color="auto"/>
        <w:left w:val="none" w:sz="0" w:space="0" w:color="auto"/>
        <w:bottom w:val="none" w:sz="0" w:space="0" w:color="auto"/>
        <w:right w:val="none" w:sz="0" w:space="0" w:color="auto"/>
      </w:divBdr>
    </w:div>
    <w:div w:id="411199181">
      <w:bodyDiv w:val="1"/>
      <w:marLeft w:val="0"/>
      <w:marRight w:val="0"/>
      <w:marTop w:val="0"/>
      <w:marBottom w:val="0"/>
      <w:divBdr>
        <w:top w:val="none" w:sz="0" w:space="0" w:color="auto"/>
        <w:left w:val="none" w:sz="0" w:space="0" w:color="auto"/>
        <w:bottom w:val="none" w:sz="0" w:space="0" w:color="auto"/>
        <w:right w:val="none" w:sz="0" w:space="0" w:color="auto"/>
      </w:divBdr>
    </w:div>
    <w:div w:id="670254266">
      <w:bodyDiv w:val="1"/>
      <w:marLeft w:val="0"/>
      <w:marRight w:val="0"/>
      <w:marTop w:val="0"/>
      <w:marBottom w:val="0"/>
      <w:divBdr>
        <w:top w:val="none" w:sz="0" w:space="0" w:color="auto"/>
        <w:left w:val="none" w:sz="0" w:space="0" w:color="auto"/>
        <w:bottom w:val="none" w:sz="0" w:space="0" w:color="auto"/>
        <w:right w:val="none" w:sz="0" w:space="0" w:color="auto"/>
      </w:divBdr>
    </w:div>
    <w:div w:id="1115755481">
      <w:bodyDiv w:val="1"/>
      <w:marLeft w:val="0"/>
      <w:marRight w:val="0"/>
      <w:marTop w:val="0"/>
      <w:marBottom w:val="0"/>
      <w:divBdr>
        <w:top w:val="none" w:sz="0" w:space="0" w:color="auto"/>
        <w:left w:val="none" w:sz="0" w:space="0" w:color="auto"/>
        <w:bottom w:val="none" w:sz="0" w:space="0" w:color="auto"/>
        <w:right w:val="none" w:sz="0" w:space="0" w:color="auto"/>
      </w:divBdr>
    </w:div>
    <w:div w:id="1345398693">
      <w:bodyDiv w:val="1"/>
      <w:marLeft w:val="0"/>
      <w:marRight w:val="0"/>
      <w:marTop w:val="0"/>
      <w:marBottom w:val="0"/>
      <w:divBdr>
        <w:top w:val="none" w:sz="0" w:space="0" w:color="auto"/>
        <w:left w:val="none" w:sz="0" w:space="0" w:color="auto"/>
        <w:bottom w:val="none" w:sz="0" w:space="0" w:color="auto"/>
        <w:right w:val="none" w:sz="0" w:space="0" w:color="auto"/>
      </w:divBdr>
    </w:div>
    <w:div w:id="1372878191">
      <w:bodyDiv w:val="1"/>
      <w:marLeft w:val="0"/>
      <w:marRight w:val="0"/>
      <w:marTop w:val="0"/>
      <w:marBottom w:val="0"/>
      <w:divBdr>
        <w:top w:val="none" w:sz="0" w:space="0" w:color="auto"/>
        <w:left w:val="none" w:sz="0" w:space="0" w:color="auto"/>
        <w:bottom w:val="none" w:sz="0" w:space="0" w:color="auto"/>
        <w:right w:val="none" w:sz="0" w:space="0" w:color="auto"/>
      </w:divBdr>
    </w:div>
    <w:div w:id="1422095571">
      <w:bodyDiv w:val="1"/>
      <w:marLeft w:val="0"/>
      <w:marRight w:val="0"/>
      <w:marTop w:val="0"/>
      <w:marBottom w:val="0"/>
      <w:divBdr>
        <w:top w:val="none" w:sz="0" w:space="0" w:color="auto"/>
        <w:left w:val="none" w:sz="0" w:space="0" w:color="auto"/>
        <w:bottom w:val="none" w:sz="0" w:space="0" w:color="auto"/>
        <w:right w:val="none" w:sz="0" w:space="0" w:color="auto"/>
      </w:divBdr>
    </w:div>
    <w:div w:id="1486822115">
      <w:bodyDiv w:val="1"/>
      <w:marLeft w:val="0"/>
      <w:marRight w:val="0"/>
      <w:marTop w:val="0"/>
      <w:marBottom w:val="0"/>
      <w:divBdr>
        <w:top w:val="none" w:sz="0" w:space="0" w:color="auto"/>
        <w:left w:val="none" w:sz="0" w:space="0" w:color="auto"/>
        <w:bottom w:val="none" w:sz="0" w:space="0" w:color="auto"/>
        <w:right w:val="none" w:sz="0" w:space="0" w:color="auto"/>
      </w:divBdr>
      <w:divsChild>
        <w:div w:id="1382366579">
          <w:marLeft w:val="0"/>
          <w:marRight w:val="0"/>
          <w:marTop w:val="0"/>
          <w:marBottom w:val="0"/>
          <w:divBdr>
            <w:top w:val="none" w:sz="0" w:space="0" w:color="auto"/>
            <w:left w:val="none" w:sz="0" w:space="0" w:color="auto"/>
            <w:bottom w:val="none" w:sz="0" w:space="0" w:color="auto"/>
            <w:right w:val="none" w:sz="0" w:space="0" w:color="auto"/>
          </w:divBdr>
          <w:divsChild>
            <w:div w:id="1412504997">
              <w:marLeft w:val="0"/>
              <w:marRight w:val="0"/>
              <w:marTop w:val="0"/>
              <w:marBottom w:val="0"/>
              <w:divBdr>
                <w:top w:val="none" w:sz="0" w:space="0" w:color="auto"/>
                <w:left w:val="none" w:sz="0" w:space="0" w:color="auto"/>
                <w:bottom w:val="none" w:sz="0" w:space="0" w:color="auto"/>
                <w:right w:val="none" w:sz="0" w:space="0" w:color="auto"/>
              </w:divBdr>
              <w:divsChild>
                <w:div w:id="2023896130">
                  <w:marLeft w:val="0"/>
                  <w:marRight w:val="0"/>
                  <w:marTop w:val="0"/>
                  <w:marBottom w:val="0"/>
                  <w:divBdr>
                    <w:top w:val="none" w:sz="0" w:space="0" w:color="auto"/>
                    <w:left w:val="none" w:sz="0" w:space="0" w:color="auto"/>
                    <w:bottom w:val="none" w:sz="0" w:space="0" w:color="auto"/>
                    <w:right w:val="none" w:sz="0" w:space="0" w:color="auto"/>
                  </w:divBdr>
                  <w:divsChild>
                    <w:div w:id="978266825">
                      <w:marLeft w:val="0"/>
                      <w:marRight w:val="0"/>
                      <w:marTop w:val="0"/>
                      <w:marBottom w:val="0"/>
                      <w:divBdr>
                        <w:top w:val="none" w:sz="0" w:space="0" w:color="auto"/>
                        <w:left w:val="none" w:sz="0" w:space="0" w:color="auto"/>
                        <w:bottom w:val="none" w:sz="0" w:space="0" w:color="auto"/>
                        <w:right w:val="none" w:sz="0" w:space="0" w:color="auto"/>
                      </w:divBdr>
                      <w:divsChild>
                        <w:div w:id="1728331922">
                          <w:marLeft w:val="0"/>
                          <w:marRight w:val="0"/>
                          <w:marTop w:val="0"/>
                          <w:marBottom w:val="0"/>
                          <w:divBdr>
                            <w:top w:val="none" w:sz="0" w:space="0" w:color="auto"/>
                            <w:left w:val="none" w:sz="0" w:space="0" w:color="auto"/>
                            <w:bottom w:val="none" w:sz="0" w:space="0" w:color="auto"/>
                            <w:right w:val="none" w:sz="0" w:space="0" w:color="auto"/>
                          </w:divBdr>
                          <w:divsChild>
                            <w:div w:id="2110806073">
                              <w:marLeft w:val="0"/>
                              <w:marRight w:val="0"/>
                              <w:marTop w:val="0"/>
                              <w:marBottom w:val="0"/>
                              <w:divBdr>
                                <w:top w:val="none" w:sz="0" w:space="0" w:color="auto"/>
                                <w:left w:val="none" w:sz="0" w:space="0" w:color="auto"/>
                                <w:bottom w:val="none" w:sz="0" w:space="0" w:color="auto"/>
                                <w:right w:val="none" w:sz="0" w:space="0" w:color="auto"/>
                              </w:divBdr>
                            </w:div>
                            <w:div w:id="5130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99846">
          <w:marLeft w:val="0"/>
          <w:marRight w:val="0"/>
          <w:marTop w:val="0"/>
          <w:marBottom w:val="0"/>
          <w:divBdr>
            <w:top w:val="none" w:sz="0" w:space="0" w:color="auto"/>
            <w:left w:val="none" w:sz="0" w:space="0" w:color="auto"/>
            <w:bottom w:val="none" w:sz="0" w:space="0" w:color="auto"/>
            <w:right w:val="none" w:sz="0" w:space="0" w:color="auto"/>
          </w:divBdr>
          <w:divsChild>
            <w:div w:id="1510871160">
              <w:marLeft w:val="0"/>
              <w:marRight w:val="0"/>
              <w:marTop w:val="0"/>
              <w:marBottom w:val="0"/>
              <w:divBdr>
                <w:top w:val="none" w:sz="0" w:space="0" w:color="auto"/>
                <w:left w:val="none" w:sz="0" w:space="0" w:color="auto"/>
                <w:bottom w:val="none" w:sz="0" w:space="0" w:color="auto"/>
                <w:right w:val="none" w:sz="0" w:space="0" w:color="auto"/>
              </w:divBdr>
              <w:divsChild>
                <w:div w:id="1365713771">
                  <w:marLeft w:val="0"/>
                  <w:marRight w:val="0"/>
                  <w:marTop w:val="0"/>
                  <w:marBottom w:val="0"/>
                  <w:divBdr>
                    <w:top w:val="none" w:sz="0" w:space="0" w:color="auto"/>
                    <w:left w:val="none" w:sz="0" w:space="0" w:color="auto"/>
                    <w:bottom w:val="none" w:sz="0" w:space="0" w:color="auto"/>
                    <w:right w:val="none" w:sz="0" w:space="0" w:color="auto"/>
                  </w:divBdr>
                  <w:divsChild>
                    <w:div w:id="2097289691">
                      <w:marLeft w:val="0"/>
                      <w:marRight w:val="0"/>
                      <w:marTop w:val="0"/>
                      <w:marBottom w:val="0"/>
                      <w:divBdr>
                        <w:top w:val="none" w:sz="0" w:space="0" w:color="auto"/>
                        <w:left w:val="none" w:sz="0" w:space="0" w:color="auto"/>
                        <w:bottom w:val="none" w:sz="0" w:space="0" w:color="auto"/>
                        <w:right w:val="none" w:sz="0" w:space="0" w:color="auto"/>
                      </w:divBdr>
                    </w:div>
                    <w:div w:id="222639663">
                      <w:marLeft w:val="0"/>
                      <w:marRight w:val="0"/>
                      <w:marTop w:val="0"/>
                      <w:marBottom w:val="0"/>
                      <w:divBdr>
                        <w:top w:val="none" w:sz="0" w:space="0" w:color="auto"/>
                        <w:left w:val="none" w:sz="0" w:space="0" w:color="auto"/>
                        <w:bottom w:val="none" w:sz="0" w:space="0" w:color="auto"/>
                        <w:right w:val="none" w:sz="0" w:space="0" w:color="auto"/>
                      </w:divBdr>
                      <w:divsChild>
                        <w:div w:id="184859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7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2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632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01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GA/TXT/?uri=CELEX:52020DC0660" TargetMode="External"/><Relationship Id="rId2" Type="http://schemas.openxmlformats.org/officeDocument/2006/relationships/hyperlink" Target="https://eur-lex.europa.eu/legal-content/EN/TXT/?uri=CELEX%3A52020DC0641" TargetMode="External"/><Relationship Id="rId1" Type="http://schemas.openxmlformats.org/officeDocument/2006/relationships/hyperlink" Target="https://eur-lex.europa.eu/legal-content/EN/TXT/?uri=CELEX:52020DC0057" TargetMode="External"/><Relationship Id="rId5" Type="http://schemas.openxmlformats.org/officeDocument/2006/relationships/hyperlink" Target="https://ec.europa.eu/neighbourhood-enlargement/sites/near/files/green_agenda_for_the_western_balkans_en.pdf" TargetMode="External"/><Relationship Id="rId4" Type="http://schemas.openxmlformats.org/officeDocument/2006/relationships/hyperlink" Target="https://eur-lex.europa.eu/legal-content/EN/TXT/?uri=CELEX%3A52019DC0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V63NAVDT5PV3-1929952687-1453</_dlc_DocId>
    <_dlc_DocIdUrl xmlns="01cfe264-354f-4f3f-acd0-cf26eb309336">
      <Url>http://dm2016/eesc/2021/_layouts/15/DocIdRedir.aspx?ID=V63NAVDT5PV3-1929952687-1453</Url>
      <Description>V63NAVDT5PV3-1929952687-1453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2021-09-22T12:00:00+00:00</ProductionDate>
    <FicheYear xmlns="01cfe264-354f-4f3f-acd0-cf26eb309336">2021</FicheYear>
    <DocumentNumber xmlns="475dbabf-3cd8-4217-b41d-85079d617fd6">4389</DocumentNumber>
    <DocumentVersion xmlns="01cfe264-354f-4f3f-acd0-cf26eb309336">1</DocumentVersion>
    <DossierNumber xmlns="01cfe264-354f-4f3f-acd0-cf26eb309336">184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57ddab83-4635-4615-a38a-314020a42ea1</TermId>
        </TermInfo>
      </Terms>
    </Confidentiality_0>
    <MeetingDate xmlns="01cfe264-354f-4f3f-acd0-cf26eb309336">2021-09-30T12:00:00+00:00</MeetingDate>
    <TaxCatchAll xmlns="01cfe264-354f-4f3f-acd0-cf26eb309336">
      <Value>168</Value>
      <Value>10</Value>
      <Value>77</Value>
      <Value>7</Value>
      <Value>9</Value>
      <Value>73</Value>
      <Value>6</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11143</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 xsi:nil="true"/>
    <RequestingService xmlns="01cfe264-354f-4f3f-acd0-cf26eb309336">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REX/184</TermName>
          <TermId xmlns="http://schemas.microsoft.com/office/infopath/2007/PartnerControls">e9899692-6162-4c7c-a96f-e822108a9763</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Props1.xml><?xml version="1.0" encoding="utf-8"?>
<ds:datastoreItem xmlns:ds="http://schemas.openxmlformats.org/officeDocument/2006/customXml" ds:itemID="{C9D9ABEC-D700-4302-A222-850C8561D399}">
  <ds:schemaRefs>
    <ds:schemaRef ds:uri="http://schemas.microsoft.com/sharepoint/v3/contenttype/forms"/>
  </ds:schemaRefs>
</ds:datastoreItem>
</file>

<file path=customXml/itemProps2.xml><?xml version="1.0" encoding="utf-8"?>
<ds:datastoreItem xmlns:ds="http://schemas.openxmlformats.org/officeDocument/2006/customXml" ds:itemID="{2D880B8D-8496-469C-8DA2-2AA18AFC7E4C}">
  <ds:schemaRefs>
    <ds:schemaRef ds:uri="http://schemas.microsoft.com/sharepoint/events"/>
  </ds:schemaRefs>
</ds:datastoreItem>
</file>

<file path=customXml/itemProps3.xml><?xml version="1.0" encoding="utf-8"?>
<ds:datastoreItem xmlns:ds="http://schemas.openxmlformats.org/officeDocument/2006/customXml" ds:itemID="{78B95EF9-1220-4672-898F-0651E650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ACE29-46A5-4739-9C87-5FCE04CEAE9C}">
  <ds:schemaRefs>
    <ds:schemaRef ds:uri="http://schemas.microsoft.com/sharepoint/v3/fields"/>
    <ds:schemaRef ds:uri="http://schemas.openxmlformats.org/package/2006/metadata/core-properties"/>
    <ds:schemaRef ds:uri="http://purl.org/dc/terms/"/>
    <ds:schemaRef ds:uri="http://schemas.microsoft.com/office/2006/metadata/properties"/>
    <ds:schemaRef ds:uri="475dbabf-3cd8-4217-b41d-85079d617fd6"/>
    <ds:schemaRef ds:uri="http://www.w3.org/XML/1998/namespace"/>
    <ds:schemaRef ds:uri="http://schemas.microsoft.com/office/2006/documentManagement/types"/>
    <ds:schemaRef ds:uri="http://purl.org/dc/elements/1.1/"/>
    <ds:schemaRef ds:uri="http://schemas.microsoft.com/office/infopath/2007/PartnerControls"/>
    <ds:schemaRef ds:uri="01cfe264-354f-4f3f-acd0-cf26eb30933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14529</Characters>
  <Application>Microsoft Office Word</Application>
  <DocSecurity>4</DocSecurity>
  <Lines>121</Lines>
  <Paragraphs>34</Paragraphs>
  <ScaleCrop>false</ScaleCrop>
  <HeadingPairs>
    <vt:vector size="6" baseType="variant">
      <vt:variant>
        <vt:lpstr>Title</vt:lpstr>
      </vt:variant>
      <vt:variant>
        <vt:i4>1</vt:i4>
      </vt:variant>
      <vt:variant>
        <vt:lpstr>Naslov</vt:lpstr>
      </vt:variant>
      <vt:variant>
        <vt:i4>1</vt:i4>
      </vt:variant>
      <vt:variant>
        <vt:lpstr>Τίτλος</vt:lpstr>
      </vt:variant>
      <vt:variant>
        <vt:i4>1</vt:i4>
      </vt:variant>
    </vt:vector>
  </HeadingPairs>
  <TitlesOfParts>
    <vt:vector size="3" baseType="lpstr">
      <vt:lpstr>Draft declaration 8th Western Balkans Civil Society Forum Skopje 2021</vt:lpstr>
      <vt:lpstr>Draft declaration 8th Western Balkans Civil Society Forum Skopje 2021</vt:lpstr>
      <vt:lpstr/>
    </vt:vector>
  </TitlesOfParts>
  <Company>EESC-ECOR</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declaration 8th Western Balkans Civil Society Forum Skopje 2021</dc:title>
  <dc:creator>Dujmovic Ana</dc:creator>
  <cp:keywords>EESC-2021-04389-00-01-DECL-TRA-EN</cp:keywords>
  <dc:description>Rapporteur: -  Original language: - EN Date of document: - 22/09/2021 Date of meeting: - 30/09/2021 External documents: -  Administrator responsible: - M. HOIC David</dc:description>
  <cp:lastModifiedBy>dhoi</cp:lastModifiedBy>
  <cp:revision>2</cp:revision>
  <cp:lastPrinted>2021-09-21T09:01:00Z</cp:lastPrinted>
  <dcterms:created xsi:type="dcterms:W3CDTF">2021-10-01T11:47:00Z</dcterms:created>
  <dcterms:modified xsi:type="dcterms:W3CDTF">2021-10-01T11:47:00Z</dcterms:modified>
  <cp:category>REX/184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22/09/2021, 22/09/2021, 22/09/2021, 07/09/2021</vt:lpwstr>
  </property>
  <property fmtid="{D5CDD505-2E9C-101B-9397-08002B2CF9AE}" pid="4" name="Pref_Time">
    <vt:lpwstr>09:09:41, 08:53:25, 08:17:04, 17:11:53</vt:lpwstr>
  </property>
  <property fmtid="{D5CDD505-2E9C-101B-9397-08002B2CF9AE}" pid="5" name="Pref_User">
    <vt:lpwstr>hnic, hnic, ymur, amett</vt:lpwstr>
  </property>
  <property fmtid="{D5CDD505-2E9C-101B-9397-08002B2CF9AE}" pid="6" name="Pref_FileName">
    <vt:lpwstr>EESC-2021-04389-00-01-DECL-ORI.docx, EESC-2021-04389-00-01-DECL-TRA-EN-CRR.docx, EESC-2021-04389-00-01-DECL-CRR-EN.docx, EESC-2021-04389-00-00-DECL-ORI.docx</vt:lpwstr>
  </property>
  <property fmtid="{D5CDD505-2E9C-101B-9397-08002B2CF9AE}" pid="7" name="ContentTypeId">
    <vt:lpwstr>0x010100EA97B91038054C99906057A708A1480A0079CD945DE662914EB82E660A9076BB4B</vt:lpwstr>
  </property>
  <property fmtid="{D5CDD505-2E9C-101B-9397-08002B2CF9AE}" pid="8" name="_dlc_DocIdItemGuid">
    <vt:lpwstr>fc0041e0-2b62-48ae-8d57-64d2a48e9b89</vt:lpwstr>
  </property>
  <property fmtid="{D5CDD505-2E9C-101B-9397-08002B2CF9AE}" pid="9" name="AvailableTranslations">
    <vt:lpwstr>9;#EN|f2175f21-25d7-44a3-96da-d6a61b075e1b</vt:lpwstr>
  </property>
  <property fmtid="{D5CDD505-2E9C-101B-9397-08002B2CF9AE}" pid="10" name="DocumentType_0">
    <vt:lpwstr>DECL|3e2492ed-4ef9-4eb0-bb74-05f60f74f0a3</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4389</vt:i4>
  </property>
  <property fmtid="{D5CDD505-2E9C-101B-9397-08002B2CF9AE}" pid="14" name="FicheYear">
    <vt:i4>2021</vt:i4>
  </property>
  <property fmtid="{D5CDD505-2E9C-101B-9397-08002B2CF9AE}" pid="15" name="DocumentVersion">
    <vt:i4>1</vt:i4>
  </property>
  <property fmtid="{D5CDD505-2E9C-101B-9397-08002B2CF9AE}" pid="16" name="DossierNumber">
    <vt:i4>184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77;#REX|6820eaf5-116e-436b-ad9c-156f8a94c2a1</vt:lpwstr>
  </property>
  <property fmtid="{D5CDD505-2E9C-101B-9397-08002B2CF9AE}" pid="20" name="DocumentSource">
    <vt:lpwstr>1;#EESC|422833ec-8d7e-4e65-8e4e-8bed07ffb729</vt:lpwstr>
  </property>
  <property fmtid="{D5CDD505-2E9C-101B-9397-08002B2CF9AE}" pid="21" name="DocumentType">
    <vt:lpwstr>10;#DECL|3e2492ed-4ef9-4eb0-bb74-05f60f74f0a3</vt:lpwstr>
  </property>
  <property fmtid="{D5CDD505-2E9C-101B-9397-08002B2CF9AE}" pid="22" name="RequestingService">
    <vt:lpwstr>Relations extérieures</vt:lpwstr>
  </property>
  <property fmtid="{D5CDD505-2E9C-101B-9397-08002B2CF9AE}" pid="23" name="Confidentiality">
    <vt:lpwstr>73;#Protected|57ddab83-4635-4615-a38a-314020a42ea1</vt:lpwstr>
  </property>
  <property fmtid="{D5CDD505-2E9C-101B-9397-08002B2CF9AE}" pid="24" name="MeetingName_0">
    <vt:lpwstr>REX/184|e9899692-6162-4c7c-a96f-e822108a9763</vt:lpwstr>
  </property>
  <property fmtid="{D5CDD505-2E9C-101B-9397-08002B2CF9AE}" pid="25" name="Confidentiality_0">
    <vt:lpwstr>Protected|57ddab83-4635-4615-a38a-314020a42ea1</vt:lpwstr>
  </property>
  <property fmtid="{D5CDD505-2E9C-101B-9397-08002B2CF9AE}" pid="26" name="OriginalLanguage">
    <vt:lpwstr>9;#EN|f2175f21-25d7-44a3-96da-d6a61b075e1b</vt:lpwstr>
  </property>
  <property fmtid="{D5CDD505-2E9C-101B-9397-08002B2CF9AE}" pid="27" name="MeetingName">
    <vt:lpwstr>168;#REX/184|e9899692-6162-4c7c-a96f-e822108a9763</vt:lpwstr>
  </property>
  <property fmtid="{D5CDD505-2E9C-101B-9397-08002B2CF9AE}" pid="28" name="MeetingDate">
    <vt:filetime>2021-09-30T12:00:00Z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168;#REX/184|e9899692-6162-4c7c-a96f-e822108a9763;#10;#DECL|3e2492ed-4ef9-4eb0-bb74-05f60f74f0a3;#77;#REX|6820eaf5-116e-436b-ad9c-156f8a94c2a1;#7;#TRA|150d2a88-1431-44e6-a8ca-0bb753ab8672;#9;#EN|f2175f21-25d7-44a3-96da-d6a61b075e1b;#73;#Protected|57ddab83</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11143</vt:i4>
  </property>
  <property fmtid="{D5CDD505-2E9C-101B-9397-08002B2CF9AE}" pid="37" name="DocumentLanguage">
    <vt:lpwstr>9;#EN|f2175f21-25d7-44a3-96da-d6a61b075e1b</vt:lpwstr>
  </property>
  <property fmtid="{D5CDD505-2E9C-101B-9397-08002B2CF9AE}" pid="38" name="_docset_NoMedatataSyncRequired">
    <vt:lpwstr>False</vt:lpwstr>
  </property>
</Properties>
</file>